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6BC7" w14:textId="6CE0096F" w:rsidR="002022FE" w:rsidRPr="00DC44E3" w:rsidRDefault="00792737" w:rsidP="0014562E">
      <w:pPr>
        <w:pStyle w:val="JANZSSAArticlehead"/>
      </w:pPr>
      <w:bookmarkStart w:id="0" w:name="_Hlk24277369"/>
      <w:r w:rsidRPr="00792737">
        <w:t>Supporting Students Anywhere, Anytime: The Development of The Counselling Armchair Podcast for On-</w:t>
      </w:r>
      <w:r w:rsidR="00AA1D56">
        <w:t>d</w:t>
      </w:r>
      <w:r w:rsidRPr="00792737">
        <w:t>emand Mental Health Support</w:t>
      </w:r>
    </w:p>
    <w:p w14:paraId="5DC5ADDE" w14:textId="35759787" w:rsidR="002022FE" w:rsidRPr="00667072" w:rsidRDefault="00792737" w:rsidP="00667072">
      <w:pPr>
        <w:pStyle w:val="JANZSSAAuthor"/>
      </w:pPr>
      <w:r w:rsidRPr="00792737">
        <w:t>Elizabeth Matjacic</w:t>
      </w:r>
    </w:p>
    <w:p w14:paraId="5A643998" w14:textId="10608E63" w:rsidR="00A667F6" w:rsidRDefault="00792737" w:rsidP="00571F4B">
      <w:pPr>
        <w:pStyle w:val="JANZSSAInstitution"/>
      </w:pPr>
      <w:r w:rsidRPr="00792737">
        <w:t xml:space="preserve">RMIT University </w:t>
      </w:r>
    </w:p>
    <w:p w14:paraId="77EEC052" w14:textId="2215B3FB" w:rsidR="002022FE" w:rsidRPr="00DC44E3" w:rsidRDefault="002022FE" w:rsidP="00BB7D85">
      <w:pPr>
        <w:pStyle w:val="JANZSSAHeading1"/>
      </w:pPr>
      <w:r w:rsidRPr="00DC44E3">
        <w:t>Abstract</w:t>
      </w:r>
      <w:r w:rsidR="00D50C70">
        <w:t xml:space="preserve"> </w:t>
      </w:r>
    </w:p>
    <w:p w14:paraId="1A55B76B" w14:textId="2C19D2A3" w:rsidR="00143D7E" w:rsidRDefault="00143D7E" w:rsidP="00143D7E">
      <w:pPr>
        <w:pStyle w:val="JANZSSAAbstractBody"/>
      </w:pPr>
      <w:r>
        <w:t>University counselling services frequently struggle with meeting rising demand for services with limited resources. While one-on-one support is essential, group sessions and webinars can only reach students at scheduled times. Podcasts, as on-demand content, offer an accessible, scalable way to address this challenge. Although few university counselling services have explored podcast production, podcasts have surged in popularity due to their accessibility and educational value, especially among 18–34-year-olds—a key university demographic.</w:t>
      </w:r>
    </w:p>
    <w:p w14:paraId="656A4522" w14:textId="061BE026" w:rsidR="00143D7E" w:rsidRDefault="00143D7E" w:rsidP="00143D7E">
      <w:pPr>
        <w:pStyle w:val="JANZSSAAbstractBody"/>
      </w:pPr>
      <w:r>
        <w:t>The Counselling Armchair: Nurturing Well</w:t>
      </w:r>
      <w:r w:rsidR="00C303C1">
        <w:t xml:space="preserve"> B</w:t>
      </w:r>
      <w:r>
        <w:t xml:space="preserve">eing and Study podcast was developed at the RMIT University </w:t>
      </w:r>
      <w:r w:rsidR="00EC43F8">
        <w:t>c</w:t>
      </w:r>
      <w:r>
        <w:t xml:space="preserve">ounselling </w:t>
      </w:r>
      <w:r w:rsidR="00EC43F8">
        <w:t>s</w:t>
      </w:r>
      <w:r>
        <w:t>ervice to enhance capacity to meet student needs. Key steps included upskilling hosts in podcast production (recording, editing, and distribution), creating a podcast design, using data from clients and counsellors to guide episode topics, and promoting episodes through RMIT</w:t>
      </w:r>
      <w:r w:rsidR="00CF77C0">
        <w:t xml:space="preserve"> University</w:t>
      </w:r>
      <w:r>
        <w:t>'s communication channels.</w:t>
      </w:r>
    </w:p>
    <w:p w14:paraId="406B68EA" w14:textId="0CD5B5B5" w:rsidR="0005549E" w:rsidRPr="00DC44E3" w:rsidRDefault="00143D7E" w:rsidP="00143D7E">
      <w:pPr>
        <w:pStyle w:val="JANZSSAAbstractBody"/>
        <w:rPr>
          <w:rtl/>
        </w:rPr>
      </w:pPr>
      <w:r>
        <w:t xml:space="preserve">Since its launch, the podcast has published </w:t>
      </w:r>
      <w:r w:rsidR="00D659B0" w:rsidRPr="00ED3884">
        <w:t>35</w:t>
      </w:r>
      <w:r w:rsidRPr="00ED3884">
        <w:t xml:space="preserve"> episodes with over </w:t>
      </w:r>
      <w:r w:rsidR="00651B51" w:rsidRPr="00ED3884">
        <w:t>4,968</w:t>
      </w:r>
      <w:r w:rsidRPr="00ED3884">
        <w:t xml:space="preserve"> plays.</w:t>
      </w:r>
      <w:r>
        <w:t xml:space="preserve"> Clinicians refer clients to episodes, and feedback highlights its role in reducing stigma, fostering familiarity with counselling staff, and offering interim support while students await appointments. The project illustrates how low-cost tools and collaborative design can produce meaningful, scalable mental health resources. Future directions include expanding student engagement through targeted promotion and community-building initiatives. This model offers a replicable framework for other institutions seeking to embed wellbeing into everyday university life.</w:t>
      </w:r>
    </w:p>
    <w:p w14:paraId="69A95873" w14:textId="77777777" w:rsidR="00683B3B" w:rsidRPr="00571F4B" w:rsidRDefault="002022FE" w:rsidP="00BB7D85">
      <w:pPr>
        <w:pStyle w:val="JANZSSAHeading1"/>
      </w:pPr>
      <w:r w:rsidRPr="00571F4B">
        <w:t>Keywords</w:t>
      </w:r>
    </w:p>
    <w:p w14:paraId="137EAC5C" w14:textId="7A3DFA8F" w:rsidR="00D6009D" w:rsidRPr="006A0AF4" w:rsidRDefault="00143D7E" w:rsidP="00176032">
      <w:pPr>
        <w:pStyle w:val="JANZSSABodycopy"/>
      </w:pPr>
      <w:r w:rsidRPr="00143D7E">
        <w:t>Mental health</w:t>
      </w:r>
      <w:r>
        <w:t>;</w:t>
      </w:r>
      <w:r w:rsidRPr="00143D7E">
        <w:t xml:space="preserve"> </w:t>
      </w:r>
      <w:r>
        <w:t>P</w:t>
      </w:r>
      <w:r w:rsidRPr="00143D7E">
        <w:t>odcast</w:t>
      </w:r>
      <w:r>
        <w:t>; S</w:t>
      </w:r>
      <w:r w:rsidRPr="00143D7E">
        <w:t>tudent counselling</w:t>
      </w:r>
      <w:r>
        <w:t>; S</w:t>
      </w:r>
      <w:r w:rsidRPr="00143D7E">
        <w:t>tudent wellbeing</w:t>
      </w:r>
      <w:r>
        <w:t>.</w:t>
      </w:r>
    </w:p>
    <w:p w14:paraId="41E267ED" w14:textId="5A374D7D" w:rsidR="00CE1B0B" w:rsidRDefault="00196760" w:rsidP="00143D7E">
      <w:pPr>
        <w:pStyle w:val="JANZSSAHeading1"/>
        <w:rPr>
          <w:rFonts w:eastAsia="Calibri"/>
          <w:b w:val="0"/>
          <w:iCs/>
          <w:lang w:eastAsia="ja-JP" w:bidi="fa-IR"/>
        </w:rPr>
      </w:pPr>
      <w:r>
        <w:t>Introduction</w:t>
      </w:r>
      <w:r w:rsidR="00204302">
        <w:t xml:space="preserve"> </w:t>
      </w:r>
      <w:r w:rsidR="00143D7E">
        <w:t>and background</w:t>
      </w:r>
    </w:p>
    <w:p w14:paraId="4AA0913F" w14:textId="77777777" w:rsidR="00143D7E" w:rsidRPr="0014797F" w:rsidRDefault="00143D7E" w:rsidP="00885DF3">
      <w:pPr>
        <w:pStyle w:val="JANZSSAHeading2"/>
      </w:pPr>
      <w:r w:rsidRPr="00332E9D">
        <w:t>Beyond 1:1 support and services at scale</w:t>
      </w:r>
    </w:p>
    <w:p w14:paraId="0CF0FEFF" w14:textId="256AE2B1" w:rsidR="00143D7E" w:rsidRPr="00ED3884" w:rsidRDefault="00332E9D" w:rsidP="00885DF3">
      <w:pPr>
        <w:pStyle w:val="JANZSSABodycopy"/>
      </w:pPr>
      <w:r>
        <w:t>U</w:t>
      </w:r>
      <w:r w:rsidR="00143D7E" w:rsidRPr="00DD61E7">
        <w:t xml:space="preserve">niversity counselling services face </w:t>
      </w:r>
      <w:r>
        <w:t>t</w:t>
      </w:r>
      <w:r w:rsidRPr="00332E9D">
        <w:t xml:space="preserve">he perpetual challenge </w:t>
      </w:r>
      <w:r w:rsidR="00143D7E" w:rsidRPr="00DD61E7">
        <w:t xml:space="preserve">that demand for support far exceeds the resources allocated to meet </w:t>
      </w:r>
      <w:r>
        <w:t>it</w:t>
      </w:r>
      <w:r w:rsidR="00143D7E" w:rsidRPr="00DD61E7">
        <w:t>. In fact, university counselling services across Australia are experiencing increasing demand, growing complexity of student presentations</w:t>
      </w:r>
      <w:r w:rsidR="005663ED">
        <w:t>,</w:t>
      </w:r>
      <w:r w:rsidR="00143D7E" w:rsidRPr="00DD61E7">
        <w:t xml:space="preserve"> and limited resourcing (</w:t>
      </w:r>
      <w:r w:rsidR="00FD3C07">
        <w:t>Brown</w:t>
      </w:r>
      <w:r w:rsidR="00143D7E" w:rsidRPr="00DD61E7">
        <w:t xml:space="preserve">, 2018). </w:t>
      </w:r>
      <w:r w:rsidR="001C3DC1" w:rsidRPr="00ED3884">
        <w:t xml:space="preserve">The 2018 </w:t>
      </w:r>
      <w:r w:rsidR="008461C3" w:rsidRPr="008461C3">
        <w:t>Australian and New Zealand Student Services Association</w:t>
      </w:r>
      <w:r w:rsidR="008461C3">
        <w:t xml:space="preserve"> (ANZSSA) </w:t>
      </w:r>
      <w:r w:rsidR="008461C3" w:rsidRPr="008461C3">
        <w:t>Heads of Counselling Services</w:t>
      </w:r>
      <w:r w:rsidR="001C3DC1" w:rsidRPr="00ED3884">
        <w:t xml:space="preserve"> Benchmarking Survey</w:t>
      </w:r>
      <w:r w:rsidR="008461C3">
        <w:t xml:space="preserve"> (Andrews, 2019</w:t>
      </w:r>
      <w:r w:rsidR="006B7FAB">
        <w:t>a</w:t>
      </w:r>
      <w:r w:rsidR="008461C3">
        <w:t>)</w:t>
      </w:r>
      <w:r w:rsidR="001C3DC1" w:rsidRPr="00ED3884">
        <w:t xml:space="preserve"> identified significant variation in counsellor-to-student ratios across institutions</w:t>
      </w:r>
      <w:r w:rsidR="008461C3">
        <w:t>.</w:t>
      </w:r>
      <w:r w:rsidR="001C3DC1" w:rsidRPr="00ED3884">
        <w:t xml:space="preserve"> </w:t>
      </w:r>
      <w:r w:rsidR="008461C3">
        <w:t>O</w:t>
      </w:r>
      <w:r w:rsidR="001C3DC1" w:rsidRPr="00ED3884">
        <w:t>nly three universities met the international benchmark of fewer than 3,000 students per counsellor and 23 met the ANZSSA benchmark of one counsellor to 6,000 students when broader support services were included (Andrews, 2019a)</w:t>
      </w:r>
      <w:r w:rsidR="006B7FAB">
        <w:t>.</w:t>
      </w:r>
      <w:r w:rsidR="001C3DC1" w:rsidRPr="00ED3884">
        <w:t xml:space="preserve"> </w:t>
      </w:r>
      <w:r w:rsidR="006B7FAB">
        <w:t>S</w:t>
      </w:r>
      <w:r w:rsidR="001C3DC1" w:rsidRPr="00ED3884">
        <w:t xml:space="preserve">ubsequent analysis </w:t>
      </w:r>
      <w:r w:rsidR="006B7FAB" w:rsidRPr="00ED3884">
        <w:t>confirm</w:t>
      </w:r>
      <w:r w:rsidR="006B7FAB">
        <w:t>ed</w:t>
      </w:r>
      <w:r w:rsidR="006B7FAB" w:rsidRPr="00ED3884">
        <w:t xml:space="preserve"> </w:t>
      </w:r>
      <w:r w:rsidR="001C3DC1" w:rsidRPr="00ED3884">
        <w:t>that no institution met international best</w:t>
      </w:r>
      <w:r w:rsidR="006B7FAB">
        <w:t xml:space="preserve"> </w:t>
      </w:r>
      <w:r w:rsidR="001C3DC1" w:rsidRPr="00ED3884">
        <w:t>practice standards</w:t>
      </w:r>
      <w:r w:rsidR="00727E37">
        <w:t>,</w:t>
      </w:r>
      <w:r w:rsidR="004538E1" w:rsidRPr="00ED3884">
        <w:t xml:space="preserve"> which indicates that counselling resources consistently fall short of what is needed</w:t>
      </w:r>
      <w:r w:rsidR="001C3DC1" w:rsidRPr="00ED3884">
        <w:t xml:space="preserve"> (Andrews, 2019b).</w:t>
      </w:r>
      <w:r w:rsidR="00143D7E" w:rsidRPr="00ED3884">
        <w:t xml:space="preserve"> Earlier research by Stallman (2012) </w:t>
      </w:r>
      <w:r w:rsidR="00315126" w:rsidRPr="00ED3884">
        <w:t xml:space="preserve">also </w:t>
      </w:r>
      <w:r w:rsidR="00C50765" w:rsidRPr="00ED3884">
        <w:t>reported that university counselling services in Australia were markedly under-resourced, with an estimated counsellor-to-student ratio of approximately 1:4,340</w:t>
      </w:r>
      <w:r w:rsidR="006B7FAB">
        <w:t>. This is</w:t>
      </w:r>
      <w:r w:rsidR="00C50765" w:rsidRPr="00ED3884">
        <w:t xml:space="preserve"> far higher than recommended international benchmarks, raising concerns about the capacity of services to meet student needs.</w:t>
      </w:r>
    </w:p>
    <w:p w14:paraId="14733FB3" w14:textId="14939100" w:rsidR="00143D7E" w:rsidRPr="00DD61E7" w:rsidRDefault="008C15D8" w:rsidP="00885DF3">
      <w:pPr>
        <w:pStyle w:val="JANZSSABodycopy"/>
      </w:pPr>
      <w:r w:rsidRPr="00ED3884">
        <w:t xml:space="preserve">In 2024, </w:t>
      </w:r>
      <w:r w:rsidR="00143D7E" w:rsidRPr="00ED3884">
        <w:t>RMIT</w:t>
      </w:r>
      <w:r w:rsidR="00CF77C0" w:rsidRPr="00ED3884">
        <w:t xml:space="preserve"> University</w:t>
      </w:r>
      <w:r w:rsidR="00143D7E" w:rsidRPr="00ED3884">
        <w:t xml:space="preserve">, a large dual-sector university, </w:t>
      </w:r>
      <w:r w:rsidR="00EF027B" w:rsidRPr="00ED3884">
        <w:t xml:space="preserve">had </w:t>
      </w:r>
      <w:r w:rsidR="00FC5909">
        <w:t>more than 99,000 students globally</w:t>
      </w:r>
      <w:r w:rsidR="00727E37">
        <w:t>,</w:t>
      </w:r>
      <w:r w:rsidR="00FC5909">
        <w:t xml:space="preserve"> including </w:t>
      </w:r>
      <w:r w:rsidR="00EF027B" w:rsidRPr="00ED3884">
        <w:t>approximately 7</w:t>
      </w:r>
      <w:r w:rsidR="00FC5909">
        <w:t>0</w:t>
      </w:r>
      <w:r w:rsidR="00EF027B" w:rsidRPr="00ED3884">
        <w:t>,</w:t>
      </w:r>
      <w:r w:rsidR="00FC5909">
        <w:t>0</w:t>
      </w:r>
      <w:r w:rsidR="00EF027B" w:rsidRPr="00ED3884">
        <w:t xml:space="preserve">00 students enrolled in Australia, </w:t>
      </w:r>
      <w:r w:rsidR="00FC5909">
        <w:t>over 15,000</w:t>
      </w:r>
      <w:r w:rsidR="00EF027B" w:rsidRPr="00ED3884">
        <w:t xml:space="preserve"> students enrolled in Vietnam, and about 6,700 students in other offshore locations</w:t>
      </w:r>
      <w:r w:rsidRPr="00ED3884">
        <w:t xml:space="preserve"> </w:t>
      </w:r>
      <w:r w:rsidR="00EF027B" w:rsidRPr="00ED3884">
        <w:t>(RMIT University, n.d.)</w:t>
      </w:r>
      <w:r w:rsidR="00143D7E" w:rsidRPr="00ED3884">
        <w:t>.</w:t>
      </w:r>
      <w:r w:rsidR="00143D7E" w:rsidRPr="00DD61E7">
        <w:t xml:space="preserve"> The </w:t>
      </w:r>
      <w:r w:rsidR="00624847">
        <w:t>RMIT</w:t>
      </w:r>
      <w:r w:rsidR="00143D7E" w:rsidRPr="00DD61E7">
        <w:t xml:space="preserve"> </w:t>
      </w:r>
      <w:r w:rsidR="00906B34">
        <w:t xml:space="preserve">University </w:t>
      </w:r>
      <w:r w:rsidR="00143D7E" w:rsidRPr="00DD61E7">
        <w:t>counselling team</w:t>
      </w:r>
      <w:r w:rsidR="00624847">
        <w:t xml:space="preserve"> in Melbourne</w:t>
      </w:r>
      <w:r w:rsidR="00143D7E" w:rsidRPr="00DD61E7">
        <w:t xml:space="preserve"> has </w:t>
      </w:r>
      <w:r w:rsidR="002F0C6F">
        <w:t>11.6</w:t>
      </w:r>
      <w:r w:rsidR="00143D7E" w:rsidRPr="00DD61E7">
        <w:t xml:space="preserve"> </w:t>
      </w:r>
      <w:r w:rsidR="00361561" w:rsidRPr="00361561">
        <w:t xml:space="preserve">full-time equivalent </w:t>
      </w:r>
      <w:r w:rsidR="00361561">
        <w:t>(</w:t>
      </w:r>
      <w:r w:rsidR="00143D7E" w:rsidRPr="00DD61E7">
        <w:t>FT</w:t>
      </w:r>
      <w:r w:rsidR="00361561">
        <w:t>E)</w:t>
      </w:r>
      <w:r w:rsidR="002F0C6F">
        <w:t xml:space="preserve"> counselling staff and </w:t>
      </w:r>
      <w:r w:rsidR="002F0C6F">
        <w:lastRenderedPageBreak/>
        <w:t>3.6 FTE intake counselling staff</w:t>
      </w:r>
      <w:r w:rsidR="00446FB8">
        <w:t xml:space="preserve">, a total of 15.2 FTE </w:t>
      </w:r>
      <w:r w:rsidR="00F20BF1">
        <w:t>to support the 72,200 students enrolled in Melbourne</w:t>
      </w:r>
      <w:r w:rsidR="00547E6E">
        <w:t xml:space="preserve">. As the portion of the team providing one-to-one therapy is only </w:t>
      </w:r>
      <w:r w:rsidR="0034244F">
        <w:t xml:space="preserve">11.6 FTE, this makes a ratio of </w:t>
      </w:r>
      <w:r w:rsidR="00143D7E" w:rsidRPr="00DD61E7">
        <w:t>1:</w:t>
      </w:r>
      <w:r w:rsidR="008C6475" w:rsidRPr="008C6475">
        <w:t>6,224</w:t>
      </w:r>
      <w:r w:rsidR="005B5E81">
        <w:t>, which</w:t>
      </w:r>
      <w:r w:rsidR="00143D7E" w:rsidRPr="00DD61E7">
        <w:t xml:space="preserve"> makes it impossible to provide meaningful support to all students via traditional </w:t>
      </w:r>
      <w:r w:rsidR="00361561">
        <w:t>one-to-one</w:t>
      </w:r>
      <w:r w:rsidR="00143D7E" w:rsidRPr="00DD61E7">
        <w:t xml:space="preserve"> therapy. As Staunton Smith and Langford (2019) demonstrate</w:t>
      </w:r>
      <w:r w:rsidR="00361561">
        <w:t>d</w:t>
      </w:r>
      <w:r w:rsidR="00143D7E" w:rsidRPr="00DD61E7">
        <w:t xml:space="preserve"> through service redesign at Swinburne University</w:t>
      </w:r>
      <w:r w:rsidR="00361561" w:rsidRPr="00361561">
        <w:t xml:space="preserve"> of Technology</w:t>
      </w:r>
      <w:r w:rsidR="00143D7E" w:rsidRPr="00DD61E7">
        <w:t xml:space="preserve">, integrating scalable models is essential to meet rising demand. As more RMIT </w:t>
      </w:r>
      <w:r w:rsidR="00CF77C0">
        <w:t>University</w:t>
      </w:r>
      <w:r w:rsidR="00CF77C0" w:rsidRPr="00DD61E7">
        <w:t xml:space="preserve"> </w:t>
      </w:r>
      <w:r w:rsidR="00143D7E" w:rsidRPr="00DD61E7">
        <w:t xml:space="preserve">students present with complex mental health needs, attention is often directed to those in crisis, leaving others without timely support.  </w:t>
      </w:r>
    </w:p>
    <w:p w14:paraId="22FF81E9" w14:textId="4F29CEBD" w:rsidR="00822A78" w:rsidRDefault="00143D7E" w:rsidP="00885DF3">
      <w:pPr>
        <w:pStyle w:val="JANZSSABodycopy"/>
      </w:pPr>
      <w:r w:rsidRPr="00DD61E7">
        <w:t xml:space="preserve">While one-to-one counselling remains central, university services face growing pressure to diversify support options. </w:t>
      </w:r>
      <w:r w:rsidR="002807C7" w:rsidRPr="002807C7">
        <w:t>Increased mental health awareness and help-seeking among young people have coincided with rising demand and increasing complexity in student presentations (Orygen, 2020; Rickwood et al., 2005; Rickwood et al., 2016).</w:t>
      </w:r>
      <w:r w:rsidR="002807C7">
        <w:t xml:space="preserve"> </w:t>
      </w:r>
      <w:r w:rsidRPr="00DD61E7">
        <w:t>Structural stressors—including COVID-19 impacts, academic and financial pressures, and housing or visa insecurity—have intensified demand, especially among international students (</w:t>
      </w:r>
      <w:r w:rsidR="007332DA">
        <w:t>h</w:t>
      </w:r>
      <w:r w:rsidRPr="00DD61E7">
        <w:t xml:space="preserve">eadspace, </w:t>
      </w:r>
      <w:r w:rsidR="00961C57">
        <w:t>2024</w:t>
      </w:r>
      <w:r w:rsidRPr="00DD61E7">
        <w:t xml:space="preserve">; Universities Australia, 2021). </w:t>
      </w:r>
      <w:r w:rsidR="00822A78" w:rsidRPr="00822A78">
        <w:t>Institutional factors, including student financial hardship stemming from tuition and related costs, exacerbate psychological distress and underscore the importance of accessible preventative interventions (Owen et al., 2025).</w:t>
      </w:r>
    </w:p>
    <w:p w14:paraId="25A6D0BE" w14:textId="23ABADB9" w:rsidR="00867D37" w:rsidRDefault="00C35281" w:rsidP="00885DF3">
      <w:pPr>
        <w:pStyle w:val="JANZSSABodycopy"/>
      </w:pPr>
      <w:r w:rsidRPr="00C35281">
        <w:t xml:space="preserve">Although </w:t>
      </w:r>
      <w:r w:rsidR="00EF3B39" w:rsidRPr="00DD61E7">
        <w:t xml:space="preserve">scalable interventions like </w:t>
      </w:r>
      <w:r w:rsidRPr="00C35281">
        <w:t xml:space="preserve">mindfulness-based programs have been shown to improve mental health outcomes in adults in non-clinical settings, their implementation across institutions remains variable (Galante et al., 2021). </w:t>
      </w:r>
      <w:r w:rsidR="00FD5538" w:rsidRPr="00FD5538">
        <w:t xml:space="preserve">National reforms, as outlined in the Australian Government’s </w:t>
      </w:r>
      <w:r w:rsidR="00FD5538" w:rsidRPr="00FD5538">
        <w:rPr>
          <w:i/>
        </w:rPr>
        <w:t>National Mental Health and Suicide Prevention Plan</w:t>
      </w:r>
      <w:r w:rsidR="00FD5538" w:rsidRPr="00FD5538">
        <w:t>, emphasi</w:t>
      </w:r>
      <w:r w:rsidR="00E62F9F">
        <w:t>s</w:t>
      </w:r>
      <w:r w:rsidR="00FD5538" w:rsidRPr="00FD5538">
        <w:t>e proactive early intervention strategies within sustainable service models to better support population mental health (Australian Government Department of Health and Aged Care, 2021).</w:t>
      </w:r>
    </w:p>
    <w:p w14:paraId="6BEBFE57" w14:textId="5D42FFF2" w:rsidR="00143D7E" w:rsidRPr="00720E52" w:rsidRDefault="00143D7E" w:rsidP="00885DF3">
      <w:pPr>
        <w:pStyle w:val="JANZSSABodycopy"/>
      </w:pPr>
      <w:r w:rsidRPr="00DD61E7">
        <w:t>Universities are increasingly adopting scalable, low-intensity interventions</w:t>
      </w:r>
      <w:r>
        <w:t xml:space="preserve"> (e.g.,</w:t>
      </w:r>
      <w:r w:rsidRPr="00DD61E7">
        <w:t xml:space="preserve"> group programs, digital content, peer support, and case management</w:t>
      </w:r>
      <w:r>
        <w:t xml:space="preserve">) </w:t>
      </w:r>
      <w:r w:rsidRPr="00DD61E7">
        <w:t>to provide timely and accessible support to students (</w:t>
      </w:r>
      <w:r w:rsidR="00F30066" w:rsidRPr="00F30066">
        <w:t>Madrid</w:t>
      </w:r>
      <w:r w:rsidR="00F30066" w:rsidRPr="00F30066">
        <w:noBreakHyphen/>
      </w:r>
      <w:proofErr w:type="spellStart"/>
      <w:r w:rsidR="00F30066" w:rsidRPr="00F30066">
        <w:t>Cagigal</w:t>
      </w:r>
      <w:proofErr w:type="spellEnd"/>
      <w:r w:rsidR="00F30066" w:rsidRPr="00F30066">
        <w:t xml:space="preserve"> et al., 2025</w:t>
      </w:r>
      <w:r w:rsidRPr="00DD61E7">
        <w:t>; Vescio et al., 202</w:t>
      </w:r>
      <w:r w:rsidR="00712F9D">
        <w:t>3</w:t>
      </w:r>
      <w:r w:rsidRPr="00DD61E7">
        <w:t>). Despite these efforts, providing timely, on-demand support remains a challenge. While scheduled interventions like workshops, webinars</w:t>
      </w:r>
      <w:r w:rsidR="008A15FF">
        <w:t>,</w:t>
      </w:r>
      <w:r w:rsidRPr="00DD61E7">
        <w:t xml:space="preserve"> or groups can be beneficial, there are often high attrition rates between registration and attendance, which limits their overall reach. On-demand digital content can help overcome these barriers by offering more flexible access. </w:t>
      </w:r>
      <w:r w:rsidR="00FB1E53" w:rsidRPr="00FB1E53">
        <w:t>Research indicates that podcasts can provide accessible, cost</w:t>
      </w:r>
      <w:r w:rsidR="00FB1E53" w:rsidRPr="00FB1E53">
        <w:noBreakHyphen/>
        <w:t>effective, and low</w:t>
      </w:r>
      <w:r w:rsidR="00FB1E53" w:rsidRPr="00FB1E53">
        <w:noBreakHyphen/>
        <w:t>barrier mental health support and may complement direct services, particularly by improving mental health literacy and reducing stigma (</w:t>
      </w:r>
      <w:proofErr w:type="spellStart"/>
      <w:r w:rsidR="00FB1E53" w:rsidRPr="00FB1E53">
        <w:t>Carrotte</w:t>
      </w:r>
      <w:proofErr w:type="spellEnd"/>
      <w:r w:rsidR="00FB1E53" w:rsidRPr="00FB1E53">
        <w:t xml:space="preserve"> et al., 2025).</w:t>
      </w:r>
      <w:r w:rsidR="006B1ADF">
        <w:t xml:space="preserve"> </w:t>
      </w:r>
      <w:r w:rsidRPr="00DD61E7">
        <w:t>Nonetheless, podcast production is relatively uncommon in university counselling services as a viable mental health intervention</w:t>
      </w:r>
      <w:r>
        <w:t xml:space="preserve">. </w:t>
      </w:r>
      <w:r w:rsidRPr="00BD680C">
        <w:t>This paper outlines a practical model to address this shortfall—the development of an in-house counselling service mental health podcast as an effective</w:t>
      </w:r>
      <w:r>
        <w:t>, innovative</w:t>
      </w:r>
      <w:r w:rsidR="00FD2766">
        <w:t>,</w:t>
      </w:r>
      <w:r w:rsidRPr="00BD680C">
        <w:t xml:space="preserve"> and scalable means of extending </w:t>
      </w:r>
      <w:r w:rsidRPr="004F5E4E">
        <w:t>the reach of counselling services and support</w:t>
      </w:r>
      <w:r>
        <w:t>ing</w:t>
      </w:r>
      <w:r w:rsidRPr="004F5E4E">
        <w:t xml:space="preserve"> student wellbeing</w:t>
      </w:r>
      <w:r w:rsidRPr="00BD680C">
        <w:t>.</w:t>
      </w:r>
    </w:p>
    <w:p w14:paraId="57893E20" w14:textId="77777777" w:rsidR="00143D7E" w:rsidRPr="00F55218" w:rsidRDefault="00143D7E" w:rsidP="00885DF3">
      <w:pPr>
        <w:pStyle w:val="JANZSSAHeading2"/>
      </w:pPr>
      <w:r w:rsidRPr="00F55218">
        <w:t>The growing popularity and impact of podcasts and mental health content</w:t>
      </w:r>
    </w:p>
    <w:p w14:paraId="47212877" w14:textId="65DCE421" w:rsidR="00143D7E" w:rsidRPr="00DD61E7" w:rsidRDefault="00143D7E" w:rsidP="00885DF3">
      <w:pPr>
        <w:pStyle w:val="JANZSSABodycopy"/>
      </w:pPr>
      <w:r w:rsidRPr="00DD61E7">
        <w:t>Podcast listenership in Australia has surged, with 33% of those aged 12 and older tuning in weekly</w:t>
      </w:r>
      <w:r w:rsidR="00B02FF8">
        <w:t xml:space="preserve"> in 2023</w:t>
      </w:r>
      <w:r w:rsidRPr="00DD61E7">
        <w:t>—a 7% increase from the previous year (</w:t>
      </w:r>
      <w:r w:rsidR="0008244C" w:rsidRPr="0008244C">
        <w:t xml:space="preserve">Commercial Radio &amp; Audio [CRA] </w:t>
      </w:r>
      <w:r w:rsidR="006513C3">
        <w:t>&amp;</w:t>
      </w:r>
      <w:r w:rsidR="0008244C" w:rsidRPr="0008244C">
        <w:t xml:space="preserve"> Triton Digital, 2024</w:t>
      </w:r>
      <w:r w:rsidRPr="00DD61E7">
        <w:t xml:space="preserve">; </w:t>
      </w:r>
      <w:r w:rsidR="00B02FF8">
        <w:t>Edison Research</w:t>
      </w:r>
      <w:r w:rsidRPr="00DD61E7">
        <w:t xml:space="preserve">, 2023). The 18–34 age group, which overlaps significantly with university students (82% of RMIT </w:t>
      </w:r>
      <w:r w:rsidR="00CF77C0">
        <w:t>University</w:t>
      </w:r>
      <w:r w:rsidR="00CF77C0" w:rsidRPr="00DD61E7">
        <w:t xml:space="preserve"> </w:t>
      </w:r>
      <w:r w:rsidRPr="00DD61E7">
        <w:t>enrolments are aged 20–44</w:t>
      </w:r>
      <w:r w:rsidR="000D42B2" w:rsidRPr="00817F75">
        <w:t>; RMIT University, 2023</w:t>
      </w:r>
      <w:r w:rsidRPr="00DD61E7">
        <w:t>), makes up a large portion of this audience. Podcasts’ convenience, accessibility, and long-form conversational style foster “parasocial intimacy”</w:t>
      </w:r>
      <w:r w:rsidR="00CE230A">
        <w:t>,</w:t>
      </w:r>
      <w:r w:rsidRPr="00DD61E7">
        <w:t xml:space="preserve"> strengthening listener</w:t>
      </w:r>
      <w:r w:rsidR="00582CE5">
        <w:t>–</w:t>
      </w:r>
      <w:r w:rsidRPr="00DD61E7">
        <w:t xml:space="preserve">host connections and engagement, often extended via social media (Vilceanu, 2025). </w:t>
      </w:r>
      <w:r w:rsidR="00C63187" w:rsidRPr="00C63187">
        <w:t xml:space="preserve">Alongside evidence that smartphone-based and digital mental health interventions show promise for young people (Firth et al., </w:t>
      </w:r>
      <w:r w:rsidR="00B766AB">
        <w:t>2017</w:t>
      </w:r>
      <w:r w:rsidR="00C63187" w:rsidRPr="00C63187">
        <w:t xml:space="preserve">), this suggests audio-based and mobile platforms may play a useful role </w:t>
      </w:r>
      <w:r w:rsidR="00612417">
        <w:t>as t</w:t>
      </w:r>
      <w:r w:rsidRPr="00DD61E7">
        <w:t>heir audio-only format allows for private consumption—especially with headphones—which can increase engagement (Adler Berg, 202</w:t>
      </w:r>
      <w:r w:rsidR="00FD3C07">
        <w:t>5</w:t>
      </w:r>
      <w:r w:rsidRPr="00DD61E7">
        <w:t xml:space="preserve">). </w:t>
      </w:r>
      <w:r w:rsidRPr="007332DA">
        <w:t>Podcasts</w:t>
      </w:r>
      <w:r w:rsidRPr="00DD61E7">
        <w:t xml:space="preserve"> are also compatible with multitasking, enabling students </w:t>
      </w:r>
      <w:r w:rsidRPr="00DD61E7">
        <w:lastRenderedPageBreak/>
        <w:t>to listen while commuting, exercising, or completing routine tasks, which enhances accessibility and integration into daily life</w:t>
      </w:r>
      <w:r w:rsidR="00C96469">
        <w:t xml:space="preserve"> </w:t>
      </w:r>
      <w:r w:rsidR="00C96469" w:rsidRPr="00C96469">
        <w:t>(Cheng</w:t>
      </w:r>
      <w:r w:rsidR="001632D5">
        <w:t xml:space="preserve"> et al.</w:t>
      </w:r>
      <w:r w:rsidR="00C96469" w:rsidRPr="001632D5">
        <w:t>, 2025).</w:t>
      </w:r>
      <w:r w:rsidR="00345ACF">
        <w:t xml:space="preserve"> </w:t>
      </w:r>
    </w:p>
    <w:p w14:paraId="5E1A4B13" w14:textId="1F4D77CF" w:rsidR="00143D7E" w:rsidRPr="00DD61E7" w:rsidRDefault="00143D7E" w:rsidP="00885DF3">
      <w:pPr>
        <w:pStyle w:val="JANZSSABodycopy"/>
      </w:pPr>
      <w:r w:rsidRPr="00DD61E7">
        <w:t>Mental health podcasts have grown alongside this broader trend, driven by rising mental health awareness and post-pandemic needs. A University of Melbourne study found that one</w:t>
      </w:r>
      <w:r w:rsidR="00582CE5">
        <w:t xml:space="preserve"> </w:t>
      </w:r>
      <w:r w:rsidRPr="00DD61E7">
        <w:t xml:space="preserve">third of 629 Australian adults </w:t>
      </w:r>
      <w:r w:rsidR="003B673B">
        <w:t xml:space="preserve">had </w:t>
      </w:r>
      <w:r w:rsidRPr="00DD61E7">
        <w:t>listened to mental health podcasts in the past year, particularly those aged 18–35, women, and individuals with lived or familial mental health experience (</w:t>
      </w:r>
      <w:proofErr w:type="spellStart"/>
      <w:r w:rsidRPr="00DD61E7">
        <w:t>Carrotte</w:t>
      </w:r>
      <w:proofErr w:type="spellEnd"/>
      <w:r w:rsidRPr="00DD61E7">
        <w:t xml:space="preserve"> et al., 2023). Preferred formats include</w:t>
      </w:r>
      <w:r w:rsidR="007332DA">
        <w:t>d</w:t>
      </w:r>
      <w:r w:rsidRPr="00DD61E7">
        <w:t xml:space="preserve"> lived-experience interviews, mindfulness exercises, and practical strategies, with listeners reporting improved understanding and reduced stigma (</w:t>
      </w:r>
      <w:proofErr w:type="spellStart"/>
      <w:r w:rsidR="00D65C60">
        <w:t>Carrotte</w:t>
      </w:r>
      <w:proofErr w:type="spellEnd"/>
      <w:r w:rsidRPr="00DD61E7">
        <w:t xml:space="preserve"> et al., 202</w:t>
      </w:r>
      <w:r w:rsidR="0094149F">
        <w:t>5</w:t>
      </w:r>
      <w:r w:rsidRPr="00DD61E7">
        <w:t>). These features make podcasts a valuable resource for students who may avoid formal counselling due to stigma</w:t>
      </w:r>
      <w:r w:rsidR="0002655E">
        <w:t xml:space="preserve"> or</w:t>
      </w:r>
      <w:r w:rsidRPr="00DD61E7">
        <w:t xml:space="preserve"> scheduling challenges, or who may prefer anonymous, flexible support (</w:t>
      </w:r>
      <w:r w:rsidR="003567C8">
        <w:t>Tomasi</w:t>
      </w:r>
      <w:r w:rsidRPr="00DD61E7">
        <w:t>, 2020).</w:t>
      </w:r>
    </w:p>
    <w:p w14:paraId="31BEFCAF" w14:textId="77777777" w:rsidR="00143D7E" w:rsidRPr="00F55218" w:rsidRDefault="00143D7E" w:rsidP="00885DF3">
      <w:pPr>
        <w:pStyle w:val="JANZSSAHeading2"/>
      </w:pPr>
      <w:r w:rsidRPr="00F55218">
        <w:t>Podcasts as a scalable mental health resource for university counselling services</w:t>
      </w:r>
    </w:p>
    <w:p w14:paraId="06F084D1" w14:textId="11ED014E" w:rsidR="00143D7E" w:rsidRPr="00DD61E7" w:rsidRDefault="00143D7E" w:rsidP="00885DF3">
      <w:pPr>
        <w:pStyle w:val="JANZSSABodycopy"/>
      </w:pPr>
      <w:r w:rsidRPr="00DD61E7">
        <w:t xml:space="preserve">Unavoidable delays in accessing one-to-one mental health support further </w:t>
      </w:r>
      <w:r w:rsidR="00B21239">
        <w:t>illustrate</w:t>
      </w:r>
      <w:r w:rsidR="009E3401" w:rsidRPr="00DD61E7">
        <w:t xml:space="preserve"> </w:t>
      </w:r>
      <w:r w:rsidRPr="00DD61E7">
        <w:t xml:space="preserve">the need for scalable mental health interventions. In Australia, </w:t>
      </w:r>
      <w:r w:rsidR="007332DA">
        <w:t>h</w:t>
      </w:r>
      <w:r w:rsidRPr="00DD61E7">
        <w:t>eadspace reports average waits of 10–25 days for intake and therapy sessions (2019). This aligns with data from RMIT Counselling and Psychological Services</w:t>
      </w:r>
      <w:r w:rsidR="008A1455">
        <w:t xml:space="preserve"> (CAPS)</w:t>
      </w:r>
      <w:r w:rsidRPr="00DD61E7">
        <w:t xml:space="preserve">, which show an average wait time of 16.8 days for an initial appointment in 2024. Furthermore, Australians may delay seeking help for up to 12 years (Beyond Blue, </w:t>
      </w:r>
      <w:r w:rsidR="00A72349">
        <w:t>2025</w:t>
      </w:r>
      <w:r w:rsidRPr="00DD61E7">
        <w:t>), and adolescents often wait over 99 days for treatment (Subotic-Kerry et al.</w:t>
      </w:r>
      <w:r w:rsidR="0094149F">
        <w:t>,</w:t>
      </w:r>
      <w:r w:rsidRPr="00DD61E7">
        <w:t xml:space="preserve"> 2025). Globally, mental health services face a </w:t>
      </w:r>
      <w:r w:rsidR="00CD6B3C">
        <w:t>US</w:t>
      </w:r>
      <w:r w:rsidRPr="00DD61E7">
        <w:t>$200 billion annual funding gap, with only 2% of health budgets allocated to mental health (World Health Organization, 202</w:t>
      </w:r>
      <w:r w:rsidR="00712F9D">
        <w:t>2</w:t>
      </w:r>
      <w:r w:rsidRPr="00DD61E7">
        <w:t>). Beyond one-to-one therapy, individuals are increasingly turning to mental health apps</w:t>
      </w:r>
      <w:r w:rsidR="00F9761D">
        <w:t>;</w:t>
      </w:r>
      <w:r w:rsidRPr="00DD61E7">
        <w:t xml:space="preserve"> peer support groups</w:t>
      </w:r>
      <w:r w:rsidR="00F9761D">
        <w:t>;</w:t>
      </w:r>
      <w:r w:rsidRPr="00DD61E7">
        <w:t xml:space="preserve"> online forums</w:t>
      </w:r>
      <w:r w:rsidR="00F9761D">
        <w:t>;</w:t>
      </w:r>
      <w:r w:rsidRPr="00DD61E7">
        <w:t xml:space="preserve"> and complementary therapies such as mindfulness, journaling, and creative arts </w:t>
      </w:r>
      <w:r w:rsidR="008F5439" w:rsidRPr="00D559CE">
        <w:t>(World Health Organization, 2021).</w:t>
      </w:r>
      <w:r w:rsidRPr="00DD61E7">
        <w:t xml:space="preserve"> Podcasts fit within this broader mental health support system, providing a support option that can complement traditional services.</w:t>
      </w:r>
    </w:p>
    <w:p w14:paraId="54240517" w14:textId="3C002E0C" w:rsidR="00143D7E" w:rsidRDefault="00143D7E" w:rsidP="00885DF3">
      <w:pPr>
        <w:pStyle w:val="JANZSSABodycopy"/>
      </w:pPr>
      <w:r w:rsidRPr="00DD61E7">
        <w:t xml:space="preserve">While several universities have produced podcasts to support student mental health and wellbeing, these are typically created outside of counselling services. Examples in Australia include the University of Melbourne’s </w:t>
      </w:r>
      <w:r w:rsidRPr="00DD61E7">
        <w:rPr>
          <w:i/>
        </w:rPr>
        <w:t>On the Same Wavelength</w:t>
      </w:r>
      <w:r w:rsidRPr="00DD61E7">
        <w:t xml:space="preserve"> (</w:t>
      </w:r>
      <w:proofErr w:type="spellStart"/>
      <w:r w:rsidR="001D2305" w:rsidRPr="001D2305">
        <w:t>Carrotte</w:t>
      </w:r>
      <w:proofErr w:type="spellEnd"/>
      <w:r w:rsidRPr="00DD61E7">
        <w:t xml:space="preserve">, </w:t>
      </w:r>
      <w:r w:rsidR="001D2305">
        <w:t>2023</w:t>
      </w:r>
      <w:r w:rsidRPr="00DD61E7">
        <w:t xml:space="preserve">) and the University of Sydney’s </w:t>
      </w:r>
      <w:r w:rsidRPr="00DD61E7">
        <w:rPr>
          <w:i/>
        </w:rPr>
        <w:t>Minding Your Mind</w:t>
      </w:r>
      <w:r w:rsidRPr="00DD61E7">
        <w:t xml:space="preserve"> </w:t>
      </w:r>
      <w:r w:rsidR="00755155" w:rsidRPr="00755155">
        <w:t xml:space="preserve">(Hickie &amp; </w:t>
      </w:r>
      <w:proofErr w:type="spellStart"/>
      <w:r w:rsidR="00755155" w:rsidRPr="00755155">
        <w:t>O’Loghlin</w:t>
      </w:r>
      <w:proofErr w:type="spellEnd"/>
      <w:r w:rsidR="00755155" w:rsidRPr="00755155">
        <w:t xml:space="preserve">, </w:t>
      </w:r>
      <w:r w:rsidR="00513233" w:rsidRPr="00513233">
        <w:t>2021–</w:t>
      </w:r>
      <w:r w:rsidR="007451A4">
        <w:t>present</w:t>
      </w:r>
      <w:r w:rsidR="00755155" w:rsidRPr="00755155">
        <w:t>)</w:t>
      </w:r>
      <w:r w:rsidRPr="00DD61E7">
        <w:t xml:space="preserve">, both publicly accessible and featuring expert advice. Less common are podcasts developed by university counselling services themselves, such as the University of Oxford’s </w:t>
      </w:r>
      <w:r w:rsidRPr="00DD61E7">
        <w:rPr>
          <w:i/>
        </w:rPr>
        <w:t>Introducing CBT for Low Mood and Depression</w:t>
      </w:r>
      <w:r w:rsidRPr="00DD61E7">
        <w:t xml:space="preserve"> (</w:t>
      </w:r>
      <w:r w:rsidR="0094149F">
        <w:t>Totman, 2020–2022</w:t>
      </w:r>
      <w:r w:rsidRPr="00DD61E7">
        <w:t xml:space="preserve">), the University of Galway’s </w:t>
      </w:r>
      <w:r w:rsidRPr="00DD61E7">
        <w:rPr>
          <w:i/>
        </w:rPr>
        <w:t>Well Zone</w:t>
      </w:r>
      <w:r w:rsidRPr="00DD61E7">
        <w:t xml:space="preserve"> (</w:t>
      </w:r>
      <w:r w:rsidR="0094149F" w:rsidRPr="0094149F">
        <w:t>MacNally</w:t>
      </w:r>
      <w:r w:rsidR="0094149F">
        <w:t xml:space="preserve"> </w:t>
      </w:r>
      <w:r w:rsidR="0094149F" w:rsidRPr="0094149F">
        <w:t>&amp; Harrison</w:t>
      </w:r>
      <w:r w:rsidRPr="00DD61E7">
        <w:t xml:space="preserve">, </w:t>
      </w:r>
      <w:r w:rsidR="00100A2F">
        <w:t>2022</w:t>
      </w:r>
      <w:r w:rsidR="007451A4">
        <w:t>–</w:t>
      </w:r>
      <w:r w:rsidR="00100A2F">
        <w:t>present</w:t>
      </w:r>
      <w:r w:rsidRPr="00DD61E7">
        <w:t xml:space="preserve">), and the University of Florida’s </w:t>
      </w:r>
      <w:r w:rsidRPr="00DD61E7">
        <w:rPr>
          <w:i/>
        </w:rPr>
        <w:t>CWC Talks: The College Mental Health Podcast</w:t>
      </w:r>
      <w:r w:rsidRPr="00DD61E7">
        <w:t xml:space="preserve"> </w:t>
      </w:r>
      <w:r w:rsidR="008370A6" w:rsidRPr="008370A6">
        <w:t>(</w:t>
      </w:r>
      <w:r w:rsidR="004E6210" w:rsidRPr="004E6210">
        <w:t>Olivia &amp; Chelsea, 2020–2022</w:t>
      </w:r>
      <w:r w:rsidR="008370A6" w:rsidRPr="008370A6">
        <w:t>).</w:t>
      </w:r>
      <w:r>
        <w:t xml:space="preserve"> </w:t>
      </w:r>
      <w:r w:rsidRPr="00C854FF">
        <w:t>Whilst these podcasts offer a promising start in using podcasting for student mental health support, there remains scope for further development. Moving beyond a brief psychoeducational format to a more conversational, interview-style approach may make the content more engaging and better align with what listeners enjoy most about podcasts—long-form conversation, storytelling, humour</w:t>
      </w:r>
      <w:r w:rsidR="000C5492">
        <w:t>,</w:t>
      </w:r>
      <w:r w:rsidRPr="00C854FF">
        <w:t xml:space="preserve"> and authentic connection between hosts and guests. Moreover, because the existing options are not produced in Australia, an RMIT</w:t>
      </w:r>
      <w:r w:rsidR="00CF77C0">
        <w:t xml:space="preserve"> University</w:t>
      </w:r>
      <w:r w:rsidRPr="00C854FF">
        <w:t xml:space="preserve">-specific in-house podcast would allow for content tailored to the RMIT </w:t>
      </w:r>
      <w:r w:rsidR="00CF77C0">
        <w:t>University</w:t>
      </w:r>
      <w:r w:rsidR="00CF77C0" w:rsidRPr="00C854FF">
        <w:t xml:space="preserve"> </w:t>
      </w:r>
      <w:r w:rsidRPr="00C854FF">
        <w:t>student experience</w:t>
      </w:r>
      <w:r w:rsidR="000C5492">
        <w:t>,</w:t>
      </w:r>
      <w:r w:rsidRPr="00C854FF">
        <w:t xml:space="preserve"> making the support more relevant and meaningful.</w:t>
      </w:r>
    </w:p>
    <w:p w14:paraId="04E421EB" w14:textId="77777777" w:rsidR="00143D7E" w:rsidRPr="00F55218" w:rsidRDefault="00143D7E" w:rsidP="00885DF3">
      <w:pPr>
        <w:pStyle w:val="JANZSSAHeading2"/>
      </w:pPr>
      <w:r w:rsidRPr="00560B63">
        <w:t>The</w:t>
      </w:r>
      <w:r w:rsidRPr="00F55218">
        <w:t xml:space="preserve"> constraints of podcasts for mental health support</w:t>
      </w:r>
    </w:p>
    <w:p w14:paraId="3EF5F0B0" w14:textId="5C82E9C7" w:rsidR="00143D7E" w:rsidRDefault="00143D7E" w:rsidP="00885DF3">
      <w:pPr>
        <w:pStyle w:val="JANZSSABodycopy"/>
      </w:pPr>
      <w:r w:rsidRPr="00DD61E7">
        <w:t>Although the growth of mental health-themed podcasts is exponential, their clinical effectiveness as a mental health intervention is less understood. While they appear effective in increasing understanding of mental health concerns, the impact on listener behaviour and long-term health outcomes remains under-researched (Zou</w:t>
      </w:r>
      <w:r>
        <w:t xml:space="preserve"> et al.,</w:t>
      </w:r>
      <w:r w:rsidRPr="00DD61E7">
        <w:t xml:space="preserve"> 2025). </w:t>
      </w:r>
      <w:proofErr w:type="spellStart"/>
      <w:r w:rsidR="00953ED2">
        <w:t>Car</w:t>
      </w:r>
      <w:r w:rsidR="00272AC8">
        <w:t>r</w:t>
      </w:r>
      <w:r w:rsidR="00953ED2">
        <w:t>otte</w:t>
      </w:r>
      <w:proofErr w:type="spellEnd"/>
      <w:r w:rsidR="00953ED2">
        <w:t xml:space="preserve"> et al.</w:t>
      </w:r>
      <w:r w:rsidR="008316DD">
        <w:t xml:space="preserve"> </w:t>
      </w:r>
      <w:r w:rsidR="00FB0EB4">
        <w:t>(</w:t>
      </w:r>
      <w:r w:rsidRPr="00DD61E7">
        <w:t>202</w:t>
      </w:r>
      <w:r w:rsidR="008316DD">
        <w:t>5</w:t>
      </w:r>
      <w:r w:rsidR="00FB0EB4">
        <w:t>)</w:t>
      </w:r>
      <w:r w:rsidRPr="00DD61E7">
        <w:t xml:space="preserve"> highlight that while brief digital interventions—including podcasts—can improve self-reported symptoms of anxiety and depression, listeners often disengage before </w:t>
      </w:r>
      <w:r w:rsidR="00D41ECC">
        <w:t>consuming</w:t>
      </w:r>
      <w:r w:rsidRPr="00DD61E7">
        <w:t xml:space="preserve"> enough content to experience </w:t>
      </w:r>
      <w:r w:rsidRPr="00DD61E7">
        <w:lastRenderedPageBreak/>
        <w:t>meaningful benefits</w:t>
      </w:r>
      <w:r w:rsidR="00242275" w:rsidRPr="00242275">
        <w:rPr>
          <w:rFonts w:eastAsia="Calibri"/>
          <w:bCs w:val="0"/>
          <w:iCs w:val="0"/>
          <w:sz w:val="20"/>
          <w:szCs w:val="22"/>
          <w:bdr w:val="none" w:sz="0" w:space="0" w:color="auto"/>
          <w:lang w:eastAsia="en-AU" w:bidi="ar-SA"/>
        </w:rPr>
        <w:t xml:space="preserve"> </w:t>
      </w:r>
      <w:r w:rsidR="00242275" w:rsidRPr="00242275">
        <w:t>(</w:t>
      </w:r>
      <w:r w:rsidR="00EF45B9">
        <w:t>Feng</w:t>
      </w:r>
      <w:r w:rsidR="00242275" w:rsidRPr="00242275">
        <w:t xml:space="preserve"> et al., </w:t>
      </w:r>
      <w:r w:rsidR="0079415F">
        <w:t>2025</w:t>
      </w:r>
      <w:r w:rsidR="00242275" w:rsidRPr="00242275">
        <w:t>)</w:t>
      </w:r>
      <w:r w:rsidRPr="00DD61E7">
        <w:t xml:space="preserve">. </w:t>
      </w:r>
      <w:proofErr w:type="spellStart"/>
      <w:r w:rsidR="00272AC8">
        <w:t>Carrotte</w:t>
      </w:r>
      <w:proofErr w:type="spellEnd"/>
      <w:r w:rsidRPr="00DD61E7">
        <w:t xml:space="preserve"> et al. (</w:t>
      </w:r>
      <w:r w:rsidR="00272AC8">
        <w:t>2025</w:t>
      </w:r>
      <w:r w:rsidRPr="00DD61E7">
        <w:t xml:space="preserve">) </w:t>
      </w:r>
      <w:r w:rsidR="00272AC8">
        <w:t xml:space="preserve">also </w:t>
      </w:r>
      <w:r w:rsidRPr="00DD61E7">
        <w:t>note that the likelihood of listeners engaging with a podcast is influenced by the production quality and accessibility. Podcasts are not substitutes for crisis support or personalised therapy; their role is primarily complementary, and their effectiveness relies on listeners remaining engaged. They are limited by design because listeners cannot ask questions, receive tailored feedback, or engage in dialogue in the way they can with a counsellor</w:t>
      </w:r>
      <w:r w:rsidR="001D6A7D">
        <w:t>. Moreover</w:t>
      </w:r>
      <w:r w:rsidRPr="00DD61E7">
        <w:t>, the multitasking benefit might mean that users only listen without actively applying the content or reflecting de</w:t>
      </w:r>
      <w:r w:rsidRPr="00ED3884">
        <w:t xml:space="preserve">eply </w:t>
      </w:r>
      <w:r w:rsidR="007551D3" w:rsidRPr="00ED3884">
        <w:t>(</w:t>
      </w:r>
      <w:proofErr w:type="spellStart"/>
      <w:r w:rsidR="00ED3884" w:rsidRPr="00ED3884">
        <w:t>Oslawski</w:t>
      </w:r>
      <w:proofErr w:type="spellEnd"/>
      <w:r w:rsidR="00795C33">
        <w:t>-</w:t>
      </w:r>
      <w:r w:rsidR="00ED3884" w:rsidRPr="00ED3884">
        <w:t>Lopez &amp; Kordsmeier, 2025</w:t>
      </w:r>
      <w:r w:rsidR="007551D3" w:rsidRPr="007551D3">
        <w:t>)</w:t>
      </w:r>
      <w:r w:rsidRPr="00DD61E7">
        <w:t xml:space="preserve">. </w:t>
      </w:r>
      <w:r>
        <w:t>Therefore, although a counselling service podcast would be a valued innovation in mental health that is supported by university policy, it could not replace clinical services. Rather, a podcast would need to be designed to complement clinical services with a curated selection of topics relevant to the counselling population. Provided that the content is engaging, practical</w:t>
      </w:r>
      <w:r w:rsidR="0081232A">
        <w:t>,</w:t>
      </w:r>
      <w:r>
        <w:t xml:space="preserve"> and informative and can be flexibly accessed, a podcast could </w:t>
      </w:r>
      <w:r w:rsidR="0081232A">
        <w:t xml:space="preserve">be </w:t>
      </w:r>
      <w:r>
        <w:t>a welcome addition to support options offered to students, both those currently engaged in counselling and those considering seeking support.</w:t>
      </w:r>
    </w:p>
    <w:p w14:paraId="7C1F723D" w14:textId="77777777" w:rsidR="00143D7E" w:rsidRPr="008B27CB" w:rsidRDefault="00143D7E" w:rsidP="00885DF3">
      <w:pPr>
        <w:pStyle w:val="JANZSSAHeading1"/>
      </w:pPr>
      <w:r w:rsidRPr="008B27CB">
        <w:t>Development of an RMIT Counselling and Psychological Services (CAPS) podcast</w:t>
      </w:r>
    </w:p>
    <w:p w14:paraId="5D6E9A59" w14:textId="77777777" w:rsidR="00143D7E" w:rsidRPr="008B27CB" w:rsidRDefault="00143D7E" w:rsidP="00885DF3">
      <w:pPr>
        <w:pStyle w:val="JANZSSAHeading2"/>
      </w:pPr>
      <w:r w:rsidRPr="008B27CB">
        <w:t>Rationale</w:t>
      </w:r>
    </w:p>
    <w:p w14:paraId="45250B45" w14:textId="7E27F658" w:rsidR="00143D7E" w:rsidRPr="00D72A8F" w:rsidRDefault="00143D7E" w:rsidP="00885DF3">
      <w:pPr>
        <w:pStyle w:val="JANZSSABodycopy"/>
      </w:pPr>
      <w:r w:rsidRPr="00D72A8F">
        <w:t xml:space="preserve">The </w:t>
      </w:r>
      <w:r w:rsidRPr="006A1889">
        <w:rPr>
          <w:i/>
          <w:iCs w:val="0"/>
        </w:rPr>
        <w:t>Australian University Mental Health Framework</w:t>
      </w:r>
      <w:r w:rsidRPr="00D72A8F">
        <w:t xml:space="preserve"> (Orygen, 2020) encourages diverse, student-informed approaches, including digital media, to enhance wellbeing. Murphy and Baines (20</w:t>
      </w:r>
      <w:r w:rsidR="00105990">
        <w:t>15</w:t>
      </w:r>
      <w:r w:rsidRPr="00D72A8F">
        <w:t>) similarly emphasise the importance of an integrated university-wide mental health strategy, supporting initiatives that embed wellbeing into everyday student life. However, guidance on podcasting remains limited, indicating that universities have yet to fully incorporate this medium into their mental health strategies.</w:t>
      </w:r>
      <w:r w:rsidR="00802B08">
        <w:t xml:space="preserve"> </w:t>
      </w:r>
      <w:r w:rsidRPr="00D72A8F">
        <w:t>At RMIT</w:t>
      </w:r>
      <w:r w:rsidR="00CF77C0" w:rsidRPr="00CF77C0">
        <w:t xml:space="preserve"> </w:t>
      </w:r>
      <w:r w:rsidR="00CF77C0">
        <w:t>University</w:t>
      </w:r>
      <w:r w:rsidRPr="00D72A8F">
        <w:t xml:space="preserve">, this created a clear opportunity. With no existing mental health podcast tailored to student wellbeing, a </w:t>
      </w:r>
      <w:r>
        <w:t>podcast</w:t>
      </w:r>
      <w:r w:rsidRPr="00D72A8F">
        <w:t xml:space="preserve"> produced by CAPS could address this gap. Aligning content with common concerns raised by CAPS clients would provide timely, relevant support on prevalent mental health and academic challenges, delivered in an accessible, on-demand format that could also act as interim support for students awaiting appointments.</w:t>
      </w:r>
    </w:p>
    <w:p w14:paraId="392E35E7" w14:textId="7CFD509E" w:rsidR="00143D7E" w:rsidRPr="00D72A8F" w:rsidRDefault="00143D7E" w:rsidP="00885DF3">
      <w:pPr>
        <w:pStyle w:val="JANZSSABodycopy"/>
      </w:pPr>
      <w:r w:rsidRPr="00D72A8F">
        <w:t>An in-house podcast would complement clinical services, enabling clinicians to refer students to specific episodes to reinforce therapeutic work. Hearing counsellors’ voices may also demystify the counselling process, reduce stigma</w:t>
      </w:r>
      <w:r w:rsidR="00C114CD">
        <w:t>,</w:t>
      </w:r>
      <w:r w:rsidRPr="00D72A8F">
        <w:t xml:space="preserve"> and encourage help-seeking. Such an initiative would extend the reach of RMIT</w:t>
      </w:r>
      <w:r w:rsidR="00CF77C0" w:rsidRPr="00CF77C0">
        <w:t xml:space="preserve"> </w:t>
      </w:r>
      <w:r w:rsidR="00CF77C0">
        <w:t>University</w:t>
      </w:r>
      <w:r w:rsidRPr="00D72A8F">
        <w:t xml:space="preserve">’s support services and align with </w:t>
      </w:r>
      <w:proofErr w:type="spellStart"/>
      <w:r w:rsidRPr="00D72A8F">
        <w:t>Sillifant’s</w:t>
      </w:r>
      <w:proofErr w:type="spellEnd"/>
      <w:r w:rsidRPr="00D72A8F">
        <w:t xml:space="preserve"> (2024) call for a whole-of-university approach </w:t>
      </w:r>
      <w:r w:rsidR="00755A8B" w:rsidRPr="00755A8B">
        <w:t>to student mental health and wellbeing that emphasises structural change and opportunities for enhanced support.</w:t>
      </w:r>
    </w:p>
    <w:p w14:paraId="3CD69E9C" w14:textId="3BA01E25" w:rsidR="00143D7E" w:rsidRPr="008B27CB" w:rsidRDefault="00143D7E" w:rsidP="00885DF3">
      <w:pPr>
        <w:pStyle w:val="JANZSSAHeading2"/>
      </w:pPr>
      <w:r>
        <w:t xml:space="preserve">Design: </w:t>
      </w:r>
      <w:r w:rsidRPr="008B27CB">
        <w:t>The Counselling Armchair: Nurturing Well</w:t>
      </w:r>
      <w:r w:rsidR="00C303C1">
        <w:t xml:space="preserve"> B</w:t>
      </w:r>
      <w:r w:rsidRPr="008B27CB">
        <w:t>eing and Study</w:t>
      </w:r>
    </w:p>
    <w:p w14:paraId="108F8949" w14:textId="30F1395A" w:rsidR="00143D7E" w:rsidRPr="00DD61E7" w:rsidRDefault="006E3C9D" w:rsidP="00885DF3">
      <w:pPr>
        <w:pStyle w:val="JANZSSABodycopy"/>
      </w:pPr>
      <w:r>
        <w:t xml:space="preserve">Launched by </w:t>
      </w:r>
      <w:r w:rsidR="00143D7E" w:rsidRPr="00DD61E7">
        <w:t xml:space="preserve">RMIT CAPS </w:t>
      </w:r>
      <w:r>
        <w:t xml:space="preserve">in 2022, </w:t>
      </w:r>
      <w:r w:rsidR="00143D7E" w:rsidRPr="006A1889">
        <w:rPr>
          <w:i/>
          <w:iCs w:val="0"/>
        </w:rPr>
        <w:t>The Counselling Armchair: Nurturing Well</w:t>
      </w:r>
      <w:r w:rsidR="00C303C1">
        <w:rPr>
          <w:i/>
          <w:iCs w:val="0"/>
        </w:rPr>
        <w:t xml:space="preserve"> B</w:t>
      </w:r>
      <w:r w:rsidR="00143D7E" w:rsidRPr="006A1889">
        <w:rPr>
          <w:i/>
          <w:iCs w:val="0"/>
        </w:rPr>
        <w:t>eing and Study</w:t>
      </w:r>
      <w:r w:rsidR="00C6184D">
        <w:t xml:space="preserve"> </w:t>
      </w:r>
      <w:r>
        <w:t>podcast ha</w:t>
      </w:r>
      <w:r w:rsidR="00734624">
        <w:t>s</w:t>
      </w:r>
      <w:r>
        <w:t xml:space="preserve"> published </w:t>
      </w:r>
      <w:r w:rsidR="00C706C9">
        <w:t>35</w:t>
      </w:r>
      <w:r w:rsidR="00143D7E" w:rsidRPr="00DD61E7">
        <w:t xml:space="preserve"> episodes </w:t>
      </w:r>
      <w:r w:rsidR="00143D7E">
        <w:t xml:space="preserve">as at </w:t>
      </w:r>
      <w:r w:rsidR="00C706C9">
        <w:t>March</w:t>
      </w:r>
      <w:r w:rsidR="00143D7E">
        <w:t xml:space="preserve"> </w:t>
      </w:r>
      <w:r w:rsidR="00C706C9">
        <w:t>2026</w:t>
      </w:r>
      <w:r w:rsidR="00C0692F">
        <w:t xml:space="preserve"> </w:t>
      </w:r>
      <w:r w:rsidR="00C0692F" w:rsidRPr="00C0692F">
        <w:t>(</w:t>
      </w:r>
      <w:proofErr w:type="spellStart"/>
      <w:r w:rsidR="00C0692F" w:rsidRPr="00C0692F">
        <w:t>Matjacic</w:t>
      </w:r>
      <w:proofErr w:type="spellEnd"/>
      <w:r w:rsidR="00C0692F" w:rsidRPr="00C0692F">
        <w:t xml:space="preserve"> &amp; Ty, 2022–</w:t>
      </w:r>
      <w:r w:rsidR="00C0692F">
        <w:t>present</w:t>
      </w:r>
      <w:r w:rsidR="00C0692F" w:rsidRPr="00C0692F">
        <w:t>)</w:t>
      </w:r>
      <w:r w:rsidR="00143D7E" w:rsidRPr="00DD61E7">
        <w:t xml:space="preserve">. The concept of the podcast was to record conversations between counsellors on common mental health and academic issues in an interview format with two hosts. This format enables the inclusion of psychoeducational content, explaining psychological concepts, common symptoms, and the challenges students typically encounter, while also offering evidence-based strategies for improving wellbeing. The decision to adopt a conversational interview style was based on the desire to present the information in a warm and engaging manner, reducing the potential dryness often associated with psychoeducational content. This approach also allows multiple members of the CAPS team to contribute, each sharing their “go-to” strategies typically offered in one-on-one counselling sessions in a way that draws the listener into the conversation. </w:t>
      </w:r>
    </w:p>
    <w:p w14:paraId="6D927B5A" w14:textId="4C57BC3E" w:rsidR="00143D7E" w:rsidRPr="00DD61E7" w:rsidRDefault="00143D7E" w:rsidP="00885DF3">
      <w:pPr>
        <w:pStyle w:val="JANZSSABodycopy"/>
      </w:pPr>
      <w:r w:rsidRPr="00DD61E7">
        <w:t xml:space="preserve">To enhance accessibility and ensure the podcast reaches a wide audience, it was made available on public streaming platforms, allowing students to conveniently access </w:t>
      </w:r>
      <w:r w:rsidR="00D06538" w:rsidRPr="00DD61E7">
        <w:t>episodes</w:t>
      </w:r>
      <w:r w:rsidR="00D06538" w:rsidRPr="00D06538">
        <w:t xml:space="preserve"> </w:t>
      </w:r>
      <w:r w:rsidRPr="00DD61E7">
        <w:t xml:space="preserve">and </w:t>
      </w:r>
      <w:r w:rsidR="00D06538" w:rsidRPr="00DD61E7">
        <w:t>subscribe</w:t>
      </w:r>
      <w:r w:rsidRPr="00DD61E7">
        <w:t xml:space="preserve">. </w:t>
      </w:r>
      <w:r w:rsidRPr="00DD61E7">
        <w:lastRenderedPageBreak/>
        <w:t xml:space="preserve">Subscription also enables notifications of new content, fostering continued engagement and connection with the community of podcast listeners. Inevitably, a publicly available podcast can be accessed by anyone, and there is a portion of the podcast audience that are not RMIT </w:t>
      </w:r>
      <w:r w:rsidR="00CF77C0">
        <w:t>University</w:t>
      </w:r>
      <w:r w:rsidR="00CF77C0" w:rsidRPr="00DD61E7">
        <w:t xml:space="preserve"> </w:t>
      </w:r>
      <w:r w:rsidRPr="00DD61E7">
        <w:t>students. However, as this does not create any additional burden on podcast production, it was deemed to be of no concern if other interested parties also consume episodes</w:t>
      </w:r>
      <w:r w:rsidR="007F5FB5">
        <w:t>.</w:t>
      </w:r>
      <w:r w:rsidRPr="00DD61E7">
        <w:t xml:space="preserve"> </w:t>
      </w:r>
      <w:r w:rsidR="007F5FB5">
        <w:t>T</w:t>
      </w:r>
      <w:r w:rsidRPr="00DD61E7">
        <w:t>he benefits of a podcast that is easily accessed by RMIT</w:t>
      </w:r>
      <w:r w:rsidR="00CF77C0" w:rsidRPr="00CF77C0">
        <w:t xml:space="preserve"> </w:t>
      </w:r>
      <w:r w:rsidR="00CF77C0">
        <w:t>University</w:t>
      </w:r>
      <w:r w:rsidRPr="00DD61E7">
        <w:t xml:space="preserve"> students outweighed any need to keep the podcast in house.</w:t>
      </w:r>
    </w:p>
    <w:p w14:paraId="279310A0" w14:textId="627A7782" w:rsidR="00143D7E" w:rsidRPr="00DD61E7" w:rsidRDefault="00143D7E" w:rsidP="00885DF3">
      <w:pPr>
        <w:pStyle w:val="JANZSSABodycopy"/>
      </w:pPr>
      <w:r w:rsidRPr="00DD61E7">
        <w:t>The podcast releases episodes roughly once per month</w:t>
      </w:r>
      <w:r w:rsidR="007F5FB5">
        <w:t>,</w:t>
      </w:r>
      <w:r w:rsidRPr="00DD61E7">
        <w:t xml:space="preserve"> although this is influenced by the work demands on the hosts, whose primary </w:t>
      </w:r>
      <w:r w:rsidR="00F455CD" w:rsidRPr="00DD61E7">
        <w:t>responsibilit</w:t>
      </w:r>
      <w:r w:rsidR="00F455CD">
        <w:t>y</w:t>
      </w:r>
      <w:r w:rsidR="00F455CD" w:rsidRPr="00DD61E7">
        <w:t xml:space="preserve"> </w:t>
      </w:r>
      <w:r w:rsidR="00F455CD">
        <w:t>is</w:t>
      </w:r>
      <w:r w:rsidRPr="00DD61E7">
        <w:t xml:space="preserve"> providing counselling support to clients. During peak periods of demand for counselling appointments, there are longer delays between episodes. Additionally, a change of host due to the departure of </w:t>
      </w:r>
      <w:r w:rsidR="00707E62">
        <w:t>a</w:t>
      </w:r>
      <w:r w:rsidRPr="00DD61E7">
        <w:t xml:space="preserve"> founding host created some delays. In 2024 and 2025</w:t>
      </w:r>
      <w:r w:rsidR="00707E62">
        <w:t>,</w:t>
      </w:r>
      <w:r w:rsidRPr="00DD61E7">
        <w:t xml:space="preserve"> however, episodes have been more consistently regular and episode plays have increased.</w:t>
      </w:r>
    </w:p>
    <w:p w14:paraId="4FF19760" w14:textId="77777777" w:rsidR="00143D7E" w:rsidRPr="007A3956" w:rsidRDefault="00143D7E" w:rsidP="00885DF3">
      <w:pPr>
        <w:pStyle w:val="JANZSSAHeading2"/>
      </w:pPr>
      <w:r w:rsidRPr="007A3956">
        <w:t>Episode topics</w:t>
      </w:r>
    </w:p>
    <w:p w14:paraId="02492222" w14:textId="54FD6C6B" w:rsidR="00143D7E" w:rsidRPr="001C2AB3" w:rsidRDefault="00143D7E" w:rsidP="00885DF3">
      <w:pPr>
        <w:pStyle w:val="JANZSSABodycopy"/>
        <w:spacing w:after="240"/>
      </w:pPr>
      <w:r w:rsidRPr="00DD61E7">
        <w:t xml:space="preserve">Most episode topics were based on common issues reported by CAPS clients and aligned with existing webinars and workshops, offering similar content in an accessible, on-demand format. Some topics were selected for their relevance to the RMIT </w:t>
      </w:r>
      <w:r w:rsidR="00CF77C0">
        <w:t>University</w:t>
      </w:r>
      <w:r w:rsidR="00CF77C0" w:rsidRPr="00DD61E7">
        <w:t xml:space="preserve"> </w:t>
      </w:r>
      <w:r w:rsidRPr="00DD61E7">
        <w:t xml:space="preserve">student experience. Interviewees were primarily internal staff and interns, allowing listeners to hear from various counsellors with different areas of expertise. Two episodes featured external experts, while others included RMIT </w:t>
      </w:r>
      <w:r w:rsidR="00CF77C0">
        <w:t>University</w:t>
      </w:r>
      <w:r w:rsidR="00CF77C0" w:rsidRPr="00DD61E7">
        <w:t xml:space="preserve"> </w:t>
      </w:r>
      <w:r w:rsidRPr="00DD61E7">
        <w:t>staff from student services, such as student welfare advisors, to highlight available support.</w:t>
      </w:r>
      <w:r>
        <w:t xml:space="preserve"> </w:t>
      </w:r>
      <w:r w:rsidRPr="00DD61E7">
        <w:t xml:space="preserve">Early episodes also addressed </w:t>
      </w:r>
      <w:r>
        <w:t>administrative matters</w:t>
      </w:r>
      <w:r w:rsidRPr="00DD61E7">
        <w:t xml:space="preserve"> like census dates and special consideration.</w:t>
      </w:r>
      <w:r>
        <w:t xml:space="preserve"> </w:t>
      </w:r>
      <w:r w:rsidRPr="001C2AB3">
        <w:t xml:space="preserve">Table 1 </w:t>
      </w:r>
      <w:r w:rsidR="00784270">
        <w:t>shows</w:t>
      </w:r>
      <w:r w:rsidRPr="001C2AB3">
        <w:t xml:space="preserve"> all released episode titles, release dates, and number of plays as </w:t>
      </w:r>
      <w:proofErr w:type="gramStart"/>
      <w:r w:rsidRPr="001C2AB3">
        <w:t>at</w:t>
      </w:r>
      <w:proofErr w:type="gramEnd"/>
      <w:r w:rsidRPr="001C2AB3">
        <w:t xml:space="preserve"> </w:t>
      </w:r>
      <w:r w:rsidR="00B96933">
        <w:t>March</w:t>
      </w:r>
      <w:r w:rsidRPr="001C2AB3">
        <w:t xml:space="preserve"> </w:t>
      </w:r>
      <w:r w:rsidR="00B96933">
        <w:t>2026</w:t>
      </w:r>
      <w:r w:rsidRPr="001C2AB3">
        <w:t>.</w:t>
      </w:r>
    </w:p>
    <w:p w14:paraId="41569EFD" w14:textId="77777777" w:rsidR="005D0114" w:rsidRDefault="005D0114">
      <w:pPr>
        <w:rPr>
          <w:rStyle w:val="Strong"/>
          <w:rFonts w:eastAsiaTheme="majorEastAsia"/>
          <w:noProof/>
          <w:color w:val="000000"/>
          <w:szCs w:val="20"/>
          <w:bdr w:val="none" w:sz="0" w:space="0" w:color="auto" w:frame="1"/>
          <w:lang w:bidi="bn-IN"/>
        </w:rPr>
      </w:pPr>
      <w:r>
        <w:rPr>
          <w:rStyle w:val="Strong"/>
          <w:rFonts w:eastAsiaTheme="majorEastAsia"/>
          <w:b w:val="0"/>
          <w:bCs w:val="0"/>
          <w:color w:val="000000"/>
          <w:bdr w:val="none" w:sz="0" w:space="0" w:color="auto" w:frame="1"/>
        </w:rPr>
        <w:br w:type="page"/>
      </w:r>
    </w:p>
    <w:p w14:paraId="4AAF272D" w14:textId="7766E470" w:rsidR="00143D7E" w:rsidRPr="00885DF3" w:rsidRDefault="00143D7E" w:rsidP="00885DF3">
      <w:pPr>
        <w:pStyle w:val="JANZSSAFigureTableNumber"/>
        <w:rPr>
          <w:b w:val="0"/>
          <w:bCs w:val="0"/>
        </w:rPr>
      </w:pPr>
      <w:r w:rsidRPr="00885DF3">
        <w:rPr>
          <w:rStyle w:val="Strong"/>
          <w:rFonts w:eastAsiaTheme="majorEastAsia"/>
          <w:b/>
          <w:bCs/>
          <w:color w:val="000000"/>
          <w:bdr w:val="none" w:sz="0" w:space="0" w:color="auto" w:frame="1"/>
        </w:rPr>
        <w:lastRenderedPageBreak/>
        <w:t>Table 1</w:t>
      </w:r>
    </w:p>
    <w:p w14:paraId="3C7EC55D" w14:textId="5C456581" w:rsidR="00143D7E" w:rsidRPr="00F40B24" w:rsidRDefault="00306BA9" w:rsidP="00885DF3">
      <w:pPr>
        <w:pStyle w:val="JANZSSATableLabel"/>
      </w:pPr>
      <w:r>
        <w:t>R</w:t>
      </w:r>
      <w:r w:rsidR="00143D7E" w:rsidRPr="00F40B24">
        <w:t xml:space="preserve">eleased </w:t>
      </w:r>
      <w:r>
        <w:t>E</w:t>
      </w:r>
      <w:r w:rsidR="00143D7E" w:rsidRPr="00F40B24">
        <w:t xml:space="preserve">pisodes, </w:t>
      </w:r>
      <w:r>
        <w:t>R</w:t>
      </w:r>
      <w:r w:rsidR="00143D7E" w:rsidRPr="00F40B24">
        <w:t xml:space="preserve">elease </w:t>
      </w:r>
      <w:r>
        <w:t>D</w:t>
      </w:r>
      <w:r w:rsidR="00143D7E" w:rsidRPr="00F40B24">
        <w:t>ate</w:t>
      </w:r>
      <w:r>
        <w:t>s</w:t>
      </w:r>
      <w:r w:rsidR="00784270">
        <w:t>,</w:t>
      </w:r>
      <w:r w:rsidR="00143D7E" w:rsidRPr="00F40B24">
        <w:t xml:space="preserve"> and </w:t>
      </w:r>
      <w:r>
        <w:t>N</w:t>
      </w:r>
      <w:r w:rsidR="00143D7E" w:rsidRPr="00F40B24">
        <w:t xml:space="preserve">umber of </w:t>
      </w:r>
      <w:r>
        <w:t>P</w:t>
      </w:r>
      <w:r w:rsidR="00143D7E" w:rsidRPr="00F40B24">
        <w:t xml:space="preserve">lays </w:t>
      </w:r>
      <w:r w:rsidR="00143D7E">
        <w:t xml:space="preserve">as at </w:t>
      </w:r>
      <w:r w:rsidR="00B96933">
        <w:t>March 2026</w:t>
      </w:r>
    </w:p>
    <w:tbl>
      <w:tblPr>
        <w:tblStyle w:val="TableGrid"/>
        <w:tblW w:w="9630" w:type="dxa"/>
        <w:tblLook w:val="04A0" w:firstRow="1" w:lastRow="0" w:firstColumn="1" w:lastColumn="0" w:noHBand="0" w:noVBand="1"/>
      </w:tblPr>
      <w:tblGrid>
        <w:gridCol w:w="5940"/>
        <w:gridCol w:w="1845"/>
        <w:gridCol w:w="1845"/>
      </w:tblGrid>
      <w:tr w:rsidR="003F51EA" w:rsidRPr="00F40B24" w14:paraId="7725C302" w14:textId="77777777" w:rsidTr="005D0114">
        <w:tc>
          <w:tcPr>
            <w:tcW w:w="5940" w:type="dxa"/>
            <w:tcBorders>
              <w:top w:val="single" w:sz="4" w:space="0" w:color="auto"/>
              <w:left w:val="nil"/>
              <w:bottom w:val="single" w:sz="4" w:space="0" w:color="auto"/>
              <w:right w:val="nil"/>
            </w:tcBorders>
          </w:tcPr>
          <w:p w14:paraId="66664D5C" w14:textId="2650DBD8" w:rsidR="00885DF3" w:rsidRPr="00885DF3" w:rsidRDefault="00885DF3" w:rsidP="00885DF3">
            <w:pPr>
              <w:pStyle w:val="JANZSSATableContents"/>
              <w:rPr>
                <w:b/>
                <w:bCs/>
              </w:rPr>
            </w:pPr>
            <w:r w:rsidRPr="00885DF3">
              <w:rPr>
                <w:b/>
                <w:bCs/>
              </w:rPr>
              <w:t>Episode number and title</w:t>
            </w:r>
          </w:p>
        </w:tc>
        <w:tc>
          <w:tcPr>
            <w:tcW w:w="1845" w:type="dxa"/>
            <w:tcBorders>
              <w:top w:val="single" w:sz="4" w:space="0" w:color="auto"/>
              <w:left w:val="nil"/>
              <w:bottom w:val="single" w:sz="4" w:space="0" w:color="auto"/>
              <w:right w:val="nil"/>
            </w:tcBorders>
          </w:tcPr>
          <w:p w14:paraId="4BCA9DDA" w14:textId="77777777" w:rsidR="00885DF3" w:rsidRPr="00885DF3" w:rsidRDefault="00885DF3" w:rsidP="001A7517">
            <w:pPr>
              <w:pStyle w:val="JANZSSATableContents"/>
              <w:jc w:val="center"/>
              <w:rPr>
                <w:b/>
                <w:bCs/>
              </w:rPr>
            </w:pPr>
            <w:r w:rsidRPr="00885DF3">
              <w:rPr>
                <w:b/>
                <w:bCs/>
              </w:rPr>
              <w:t>Publish date</w:t>
            </w:r>
          </w:p>
        </w:tc>
        <w:tc>
          <w:tcPr>
            <w:tcW w:w="1845" w:type="dxa"/>
            <w:tcBorders>
              <w:top w:val="single" w:sz="4" w:space="0" w:color="auto"/>
              <w:left w:val="nil"/>
              <w:bottom w:val="single" w:sz="4" w:space="0" w:color="auto"/>
              <w:right w:val="nil"/>
            </w:tcBorders>
          </w:tcPr>
          <w:p w14:paraId="37168CD6" w14:textId="45372B59" w:rsidR="00885DF3" w:rsidRPr="00885DF3" w:rsidRDefault="00885DF3" w:rsidP="001A7517">
            <w:pPr>
              <w:pStyle w:val="JANZSSATableContents"/>
              <w:jc w:val="center"/>
              <w:rPr>
                <w:b/>
                <w:bCs/>
              </w:rPr>
            </w:pPr>
            <w:r w:rsidRPr="00885DF3">
              <w:rPr>
                <w:b/>
                <w:bCs/>
              </w:rPr>
              <w:t xml:space="preserve">Plays (as </w:t>
            </w:r>
            <w:proofErr w:type="gramStart"/>
            <w:r w:rsidRPr="00885DF3">
              <w:rPr>
                <w:b/>
                <w:bCs/>
              </w:rPr>
              <w:t>at</w:t>
            </w:r>
            <w:proofErr w:type="gramEnd"/>
            <w:r w:rsidRPr="00885DF3">
              <w:rPr>
                <w:b/>
                <w:bCs/>
              </w:rPr>
              <w:t xml:space="preserve"> </w:t>
            </w:r>
            <w:r w:rsidR="00B96933">
              <w:rPr>
                <w:b/>
                <w:bCs/>
              </w:rPr>
              <w:t>March 2026</w:t>
            </w:r>
            <w:r w:rsidRPr="00885DF3">
              <w:rPr>
                <w:b/>
                <w:bCs/>
              </w:rPr>
              <w:t>)</w:t>
            </w:r>
          </w:p>
        </w:tc>
      </w:tr>
      <w:tr w:rsidR="003F51EA" w:rsidRPr="00F40B24" w14:paraId="1761EEC0" w14:textId="77777777" w:rsidTr="005D0114">
        <w:tc>
          <w:tcPr>
            <w:tcW w:w="5940" w:type="dxa"/>
            <w:tcBorders>
              <w:top w:val="single" w:sz="4" w:space="0" w:color="auto"/>
              <w:left w:val="nil"/>
              <w:bottom w:val="nil"/>
              <w:right w:val="nil"/>
            </w:tcBorders>
          </w:tcPr>
          <w:p w14:paraId="7EB718B0" w14:textId="77777777" w:rsidR="00885DF3" w:rsidRPr="00F40B24" w:rsidRDefault="00885DF3" w:rsidP="00885DF3">
            <w:pPr>
              <w:pStyle w:val="JANZSSATableContents"/>
              <w:numPr>
                <w:ilvl w:val="0"/>
                <w:numId w:val="33"/>
              </w:numPr>
              <w:ind w:left="342" w:hanging="342"/>
            </w:pPr>
            <w:r w:rsidRPr="00F40B24">
              <w:t>Welcome to The Counselling Armchair</w:t>
            </w:r>
          </w:p>
        </w:tc>
        <w:tc>
          <w:tcPr>
            <w:tcW w:w="1845" w:type="dxa"/>
            <w:tcBorders>
              <w:top w:val="single" w:sz="4" w:space="0" w:color="auto"/>
              <w:left w:val="nil"/>
              <w:bottom w:val="nil"/>
              <w:right w:val="nil"/>
            </w:tcBorders>
          </w:tcPr>
          <w:p w14:paraId="60794D16" w14:textId="77777777" w:rsidR="00885DF3" w:rsidRPr="00F40B24" w:rsidRDefault="00885DF3" w:rsidP="00885DF3">
            <w:pPr>
              <w:pStyle w:val="JANZSSATableContents"/>
            </w:pPr>
            <w:r>
              <w:t>Aug 2022</w:t>
            </w:r>
          </w:p>
        </w:tc>
        <w:tc>
          <w:tcPr>
            <w:tcW w:w="1845" w:type="dxa"/>
            <w:tcBorders>
              <w:top w:val="single" w:sz="4" w:space="0" w:color="auto"/>
              <w:left w:val="nil"/>
              <w:bottom w:val="nil"/>
              <w:right w:val="nil"/>
            </w:tcBorders>
          </w:tcPr>
          <w:p w14:paraId="288F2A99" w14:textId="1EC9A3E7" w:rsidR="00885DF3" w:rsidRPr="00F40B24" w:rsidRDefault="00EC5ED2" w:rsidP="001A7517">
            <w:pPr>
              <w:pStyle w:val="JANZSSATableContents"/>
              <w:jc w:val="center"/>
            </w:pPr>
            <w:r>
              <w:t>100</w:t>
            </w:r>
          </w:p>
        </w:tc>
      </w:tr>
      <w:tr w:rsidR="003F51EA" w:rsidRPr="00F40B24" w14:paraId="273CF34C" w14:textId="77777777" w:rsidTr="005D0114">
        <w:tc>
          <w:tcPr>
            <w:tcW w:w="5940" w:type="dxa"/>
            <w:tcBorders>
              <w:top w:val="nil"/>
              <w:left w:val="nil"/>
              <w:bottom w:val="nil"/>
              <w:right w:val="nil"/>
            </w:tcBorders>
          </w:tcPr>
          <w:p w14:paraId="2310F3F3" w14:textId="77777777" w:rsidR="00885DF3" w:rsidRPr="00F40B24" w:rsidRDefault="00885DF3" w:rsidP="00885DF3">
            <w:pPr>
              <w:pStyle w:val="JANZSSATableContents"/>
              <w:numPr>
                <w:ilvl w:val="0"/>
                <w:numId w:val="33"/>
              </w:numPr>
              <w:ind w:left="342" w:hanging="342"/>
            </w:pPr>
            <w:r w:rsidRPr="00F40B24">
              <w:t>I feel like a phony: Managing Imposter Syndrome</w:t>
            </w:r>
          </w:p>
        </w:tc>
        <w:tc>
          <w:tcPr>
            <w:tcW w:w="1845" w:type="dxa"/>
            <w:tcBorders>
              <w:top w:val="nil"/>
              <w:left w:val="nil"/>
              <w:bottom w:val="nil"/>
              <w:right w:val="nil"/>
            </w:tcBorders>
          </w:tcPr>
          <w:p w14:paraId="20584287" w14:textId="77777777" w:rsidR="00885DF3" w:rsidRPr="00F40B24" w:rsidRDefault="00885DF3" w:rsidP="00885DF3">
            <w:pPr>
              <w:pStyle w:val="JANZSSATableContents"/>
            </w:pPr>
            <w:r>
              <w:t xml:space="preserve">Sept </w:t>
            </w:r>
            <w:r w:rsidRPr="00F40B24">
              <w:t>2022</w:t>
            </w:r>
          </w:p>
        </w:tc>
        <w:tc>
          <w:tcPr>
            <w:tcW w:w="1845" w:type="dxa"/>
            <w:tcBorders>
              <w:top w:val="nil"/>
              <w:left w:val="nil"/>
              <w:bottom w:val="nil"/>
              <w:right w:val="nil"/>
            </w:tcBorders>
          </w:tcPr>
          <w:p w14:paraId="74FCF481" w14:textId="04C52CD6" w:rsidR="00885DF3" w:rsidRPr="00F40B24" w:rsidRDefault="001F1779" w:rsidP="001A7517">
            <w:pPr>
              <w:pStyle w:val="JANZSSATableContents"/>
              <w:jc w:val="center"/>
            </w:pPr>
            <w:r>
              <w:t>198</w:t>
            </w:r>
          </w:p>
        </w:tc>
      </w:tr>
      <w:tr w:rsidR="003F51EA" w:rsidRPr="00F40B24" w14:paraId="58C494AF" w14:textId="77777777" w:rsidTr="005D0114">
        <w:tc>
          <w:tcPr>
            <w:tcW w:w="5940" w:type="dxa"/>
            <w:tcBorders>
              <w:top w:val="nil"/>
              <w:left w:val="nil"/>
              <w:bottom w:val="nil"/>
              <w:right w:val="nil"/>
            </w:tcBorders>
          </w:tcPr>
          <w:p w14:paraId="684E7CF4" w14:textId="77777777" w:rsidR="00885DF3" w:rsidRPr="00F40B24" w:rsidRDefault="00885DF3" w:rsidP="00885DF3">
            <w:pPr>
              <w:pStyle w:val="JANZSSATableContents"/>
              <w:numPr>
                <w:ilvl w:val="0"/>
                <w:numId w:val="33"/>
              </w:numPr>
              <w:ind w:left="342" w:hanging="342"/>
            </w:pPr>
            <w:r w:rsidRPr="00F40B24">
              <w:t>I’ll get to it later</w:t>
            </w:r>
          </w:p>
        </w:tc>
        <w:tc>
          <w:tcPr>
            <w:tcW w:w="1845" w:type="dxa"/>
            <w:tcBorders>
              <w:top w:val="nil"/>
              <w:left w:val="nil"/>
              <w:bottom w:val="nil"/>
              <w:right w:val="nil"/>
            </w:tcBorders>
          </w:tcPr>
          <w:p w14:paraId="308F151A" w14:textId="77777777" w:rsidR="00885DF3" w:rsidRPr="00F40B24" w:rsidRDefault="00885DF3" w:rsidP="00885DF3">
            <w:pPr>
              <w:pStyle w:val="JANZSSATableContents"/>
            </w:pPr>
            <w:r>
              <w:t>Sept 20</w:t>
            </w:r>
            <w:r w:rsidRPr="00F40B24">
              <w:t>22</w:t>
            </w:r>
          </w:p>
        </w:tc>
        <w:tc>
          <w:tcPr>
            <w:tcW w:w="1845" w:type="dxa"/>
            <w:tcBorders>
              <w:top w:val="nil"/>
              <w:left w:val="nil"/>
              <w:bottom w:val="nil"/>
              <w:right w:val="nil"/>
            </w:tcBorders>
          </w:tcPr>
          <w:p w14:paraId="7C295591" w14:textId="5BD922F2" w:rsidR="00885DF3" w:rsidRPr="00F40B24" w:rsidRDefault="001F1779" w:rsidP="001A7517">
            <w:pPr>
              <w:pStyle w:val="JANZSSATableContents"/>
              <w:jc w:val="center"/>
            </w:pPr>
            <w:r>
              <w:t>118</w:t>
            </w:r>
          </w:p>
        </w:tc>
      </w:tr>
      <w:tr w:rsidR="003F51EA" w:rsidRPr="00F40B24" w14:paraId="620F40A8" w14:textId="77777777" w:rsidTr="005D0114">
        <w:tc>
          <w:tcPr>
            <w:tcW w:w="5940" w:type="dxa"/>
            <w:tcBorders>
              <w:top w:val="nil"/>
              <w:left w:val="nil"/>
              <w:bottom w:val="nil"/>
              <w:right w:val="nil"/>
            </w:tcBorders>
          </w:tcPr>
          <w:p w14:paraId="0888E4E7" w14:textId="77777777" w:rsidR="00885DF3" w:rsidRPr="00F40B24" w:rsidRDefault="00885DF3" w:rsidP="00885DF3">
            <w:pPr>
              <w:pStyle w:val="JANZSSATableContents"/>
              <w:numPr>
                <w:ilvl w:val="0"/>
                <w:numId w:val="33"/>
              </w:numPr>
              <w:ind w:left="342" w:hanging="342"/>
            </w:pPr>
            <w:r w:rsidRPr="00F40B24">
              <w:t>Recipe for Assessment Success</w:t>
            </w:r>
          </w:p>
        </w:tc>
        <w:tc>
          <w:tcPr>
            <w:tcW w:w="1845" w:type="dxa"/>
            <w:tcBorders>
              <w:top w:val="nil"/>
              <w:left w:val="nil"/>
              <w:bottom w:val="nil"/>
              <w:right w:val="nil"/>
            </w:tcBorders>
          </w:tcPr>
          <w:p w14:paraId="63E7656B" w14:textId="77777777" w:rsidR="00885DF3" w:rsidRPr="00F40B24" w:rsidRDefault="00885DF3" w:rsidP="00885DF3">
            <w:pPr>
              <w:pStyle w:val="JANZSSATableContents"/>
            </w:pPr>
            <w:r>
              <w:t xml:space="preserve">Oct </w:t>
            </w:r>
            <w:r w:rsidRPr="00F40B24">
              <w:t>2022</w:t>
            </w:r>
          </w:p>
        </w:tc>
        <w:tc>
          <w:tcPr>
            <w:tcW w:w="1845" w:type="dxa"/>
            <w:tcBorders>
              <w:top w:val="nil"/>
              <w:left w:val="nil"/>
              <w:bottom w:val="nil"/>
              <w:right w:val="nil"/>
            </w:tcBorders>
          </w:tcPr>
          <w:p w14:paraId="3F2AA52B" w14:textId="771512D2" w:rsidR="00885DF3" w:rsidRPr="00F40B24" w:rsidRDefault="001F1779" w:rsidP="001A7517">
            <w:pPr>
              <w:pStyle w:val="JANZSSATableContents"/>
              <w:jc w:val="center"/>
            </w:pPr>
            <w:r>
              <w:t>108</w:t>
            </w:r>
          </w:p>
        </w:tc>
      </w:tr>
      <w:tr w:rsidR="003F51EA" w:rsidRPr="00F40B24" w14:paraId="28B6A2E6" w14:textId="77777777" w:rsidTr="005D0114">
        <w:tc>
          <w:tcPr>
            <w:tcW w:w="5940" w:type="dxa"/>
            <w:tcBorders>
              <w:top w:val="nil"/>
              <w:left w:val="nil"/>
              <w:bottom w:val="nil"/>
              <w:right w:val="nil"/>
            </w:tcBorders>
          </w:tcPr>
          <w:p w14:paraId="7E30454B" w14:textId="77777777" w:rsidR="00885DF3" w:rsidRPr="00F40B24" w:rsidRDefault="00885DF3" w:rsidP="00885DF3">
            <w:pPr>
              <w:pStyle w:val="JANZSSATableContents"/>
              <w:numPr>
                <w:ilvl w:val="0"/>
                <w:numId w:val="33"/>
              </w:numPr>
              <w:ind w:left="342" w:hanging="342"/>
            </w:pPr>
            <w:r w:rsidRPr="00F40B24">
              <w:t>Let’s get sleepy</w:t>
            </w:r>
          </w:p>
        </w:tc>
        <w:tc>
          <w:tcPr>
            <w:tcW w:w="1845" w:type="dxa"/>
            <w:tcBorders>
              <w:top w:val="nil"/>
              <w:left w:val="nil"/>
              <w:bottom w:val="nil"/>
              <w:right w:val="nil"/>
            </w:tcBorders>
          </w:tcPr>
          <w:p w14:paraId="3DA92556" w14:textId="77777777" w:rsidR="00885DF3" w:rsidRPr="00F40B24" w:rsidRDefault="00885DF3" w:rsidP="00885DF3">
            <w:pPr>
              <w:pStyle w:val="JANZSSATableContents"/>
            </w:pPr>
            <w:r>
              <w:t>Dec 2022</w:t>
            </w:r>
          </w:p>
        </w:tc>
        <w:tc>
          <w:tcPr>
            <w:tcW w:w="1845" w:type="dxa"/>
            <w:tcBorders>
              <w:top w:val="nil"/>
              <w:left w:val="nil"/>
              <w:bottom w:val="nil"/>
              <w:right w:val="nil"/>
            </w:tcBorders>
          </w:tcPr>
          <w:p w14:paraId="1D0A2192" w14:textId="3DC5FBD4" w:rsidR="00885DF3" w:rsidRPr="00F40B24" w:rsidRDefault="00AF706E" w:rsidP="001A7517">
            <w:pPr>
              <w:pStyle w:val="JANZSSATableContents"/>
              <w:jc w:val="center"/>
            </w:pPr>
            <w:r>
              <w:t>181</w:t>
            </w:r>
          </w:p>
        </w:tc>
      </w:tr>
      <w:tr w:rsidR="003F51EA" w:rsidRPr="00F40B24" w14:paraId="2B5B7AB1" w14:textId="77777777" w:rsidTr="005D0114">
        <w:tc>
          <w:tcPr>
            <w:tcW w:w="5940" w:type="dxa"/>
            <w:tcBorders>
              <w:top w:val="nil"/>
              <w:left w:val="nil"/>
              <w:bottom w:val="nil"/>
              <w:right w:val="nil"/>
            </w:tcBorders>
          </w:tcPr>
          <w:p w14:paraId="019428A0" w14:textId="77777777" w:rsidR="00885DF3" w:rsidRPr="00F40B24" w:rsidRDefault="00885DF3" w:rsidP="00885DF3">
            <w:pPr>
              <w:pStyle w:val="JANZSSATableContents"/>
              <w:numPr>
                <w:ilvl w:val="0"/>
                <w:numId w:val="33"/>
              </w:numPr>
              <w:ind w:left="342" w:hanging="342"/>
            </w:pPr>
            <w:r w:rsidRPr="00F40B24">
              <w:t>Jingle Bells or Jingle Hell?</w:t>
            </w:r>
          </w:p>
        </w:tc>
        <w:tc>
          <w:tcPr>
            <w:tcW w:w="1845" w:type="dxa"/>
            <w:tcBorders>
              <w:top w:val="nil"/>
              <w:left w:val="nil"/>
              <w:bottom w:val="nil"/>
              <w:right w:val="nil"/>
            </w:tcBorders>
          </w:tcPr>
          <w:p w14:paraId="6061E238" w14:textId="77777777" w:rsidR="00885DF3" w:rsidRPr="00F40B24" w:rsidRDefault="00885DF3" w:rsidP="00885DF3">
            <w:pPr>
              <w:pStyle w:val="JANZSSATableContents"/>
            </w:pPr>
            <w:r>
              <w:t xml:space="preserve">Dec </w:t>
            </w:r>
            <w:r w:rsidRPr="00F40B24">
              <w:t>2022</w:t>
            </w:r>
          </w:p>
        </w:tc>
        <w:tc>
          <w:tcPr>
            <w:tcW w:w="1845" w:type="dxa"/>
            <w:tcBorders>
              <w:top w:val="nil"/>
              <w:left w:val="nil"/>
              <w:bottom w:val="nil"/>
              <w:right w:val="nil"/>
            </w:tcBorders>
          </w:tcPr>
          <w:p w14:paraId="26307093" w14:textId="4226BDEE" w:rsidR="00885DF3" w:rsidRPr="00F40B24" w:rsidRDefault="00AF706E" w:rsidP="001A7517">
            <w:pPr>
              <w:pStyle w:val="JANZSSATableContents"/>
              <w:jc w:val="center"/>
            </w:pPr>
            <w:r>
              <w:t>175</w:t>
            </w:r>
          </w:p>
        </w:tc>
      </w:tr>
      <w:tr w:rsidR="003F51EA" w:rsidRPr="00F40B24" w14:paraId="15B248B8" w14:textId="77777777" w:rsidTr="005D0114">
        <w:tc>
          <w:tcPr>
            <w:tcW w:w="5940" w:type="dxa"/>
            <w:tcBorders>
              <w:top w:val="nil"/>
              <w:left w:val="nil"/>
              <w:bottom w:val="nil"/>
              <w:right w:val="nil"/>
            </w:tcBorders>
          </w:tcPr>
          <w:p w14:paraId="6F7E901F" w14:textId="77777777" w:rsidR="00885DF3" w:rsidRPr="00F40B24" w:rsidRDefault="00885DF3" w:rsidP="00885DF3">
            <w:pPr>
              <w:pStyle w:val="JANZSSATableContents"/>
              <w:numPr>
                <w:ilvl w:val="0"/>
                <w:numId w:val="33"/>
              </w:numPr>
              <w:ind w:left="342" w:hanging="342"/>
            </w:pPr>
            <w:r w:rsidRPr="00F40B24">
              <w:t>Meet our Student Welfare Advisors</w:t>
            </w:r>
          </w:p>
        </w:tc>
        <w:tc>
          <w:tcPr>
            <w:tcW w:w="1845" w:type="dxa"/>
            <w:tcBorders>
              <w:top w:val="nil"/>
              <w:left w:val="nil"/>
              <w:bottom w:val="nil"/>
              <w:right w:val="nil"/>
            </w:tcBorders>
          </w:tcPr>
          <w:p w14:paraId="75CF34C7" w14:textId="77777777" w:rsidR="00885DF3" w:rsidRPr="00F40B24" w:rsidRDefault="00885DF3" w:rsidP="00885DF3">
            <w:pPr>
              <w:pStyle w:val="JANZSSATableContents"/>
            </w:pPr>
            <w:r>
              <w:t>Jan 2023</w:t>
            </w:r>
          </w:p>
        </w:tc>
        <w:tc>
          <w:tcPr>
            <w:tcW w:w="1845" w:type="dxa"/>
            <w:tcBorders>
              <w:top w:val="nil"/>
              <w:left w:val="nil"/>
              <w:bottom w:val="nil"/>
              <w:right w:val="nil"/>
            </w:tcBorders>
          </w:tcPr>
          <w:p w14:paraId="29289A40" w14:textId="0F2D2D8E" w:rsidR="00885DF3" w:rsidRPr="00F40B24" w:rsidRDefault="005C71B7" w:rsidP="001A7517">
            <w:pPr>
              <w:pStyle w:val="JANZSSATableContents"/>
              <w:jc w:val="center"/>
            </w:pPr>
            <w:r>
              <w:t>65</w:t>
            </w:r>
          </w:p>
        </w:tc>
      </w:tr>
      <w:tr w:rsidR="003F51EA" w:rsidRPr="00F40B24" w14:paraId="06930020" w14:textId="77777777" w:rsidTr="005D0114">
        <w:tc>
          <w:tcPr>
            <w:tcW w:w="5940" w:type="dxa"/>
            <w:tcBorders>
              <w:top w:val="nil"/>
              <w:left w:val="nil"/>
              <w:bottom w:val="nil"/>
              <w:right w:val="nil"/>
            </w:tcBorders>
          </w:tcPr>
          <w:p w14:paraId="739C688C" w14:textId="77777777" w:rsidR="00885DF3" w:rsidRPr="00F40B24" w:rsidRDefault="00885DF3" w:rsidP="00885DF3">
            <w:pPr>
              <w:pStyle w:val="JANZSSATableContents"/>
              <w:numPr>
                <w:ilvl w:val="0"/>
                <w:numId w:val="33"/>
              </w:numPr>
              <w:ind w:left="342" w:hanging="342"/>
            </w:pPr>
            <w:r w:rsidRPr="00F40B24">
              <w:t>Soundbite: Crikey! It’s Census Date!</w:t>
            </w:r>
          </w:p>
        </w:tc>
        <w:tc>
          <w:tcPr>
            <w:tcW w:w="1845" w:type="dxa"/>
            <w:tcBorders>
              <w:top w:val="nil"/>
              <w:left w:val="nil"/>
              <w:bottom w:val="nil"/>
              <w:right w:val="nil"/>
            </w:tcBorders>
          </w:tcPr>
          <w:p w14:paraId="5719DBC0" w14:textId="77777777" w:rsidR="00885DF3" w:rsidRPr="00F40B24" w:rsidRDefault="00885DF3" w:rsidP="00885DF3">
            <w:pPr>
              <w:pStyle w:val="JANZSSATableContents"/>
            </w:pPr>
            <w:r>
              <w:t>Feb 2023</w:t>
            </w:r>
          </w:p>
        </w:tc>
        <w:tc>
          <w:tcPr>
            <w:tcW w:w="1845" w:type="dxa"/>
            <w:tcBorders>
              <w:top w:val="nil"/>
              <w:left w:val="nil"/>
              <w:bottom w:val="nil"/>
              <w:right w:val="nil"/>
            </w:tcBorders>
          </w:tcPr>
          <w:p w14:paraId="16103376" w14:textId="3BBFE461" w:rsidR="00885DF3" w:rsidRPr="00F40B24" w:rsidRDefault="005C71B7" w:rsidP="001A7517">
            <w:pPr>
              <w:pStyle w:val="JANZSSATableContents"/>
              <w:jc w:val="center"/>
            </w:pPr>
            <w:r>
              <w:t>33</w:t>
            </w:r>
          </w:p>
        </w:tc>
      </w:tr>
      <w:tr w:rsidR="003F51EA" w:rsidRPr="00F40B24" w14:paraId="41FA0F08" w14:textId="77777777" w:rsidTr="005D0114">
        <w:tc>
          <w:tcPr>
            <w:tcW w:w="5940" w:type="dxa"/>
            <w:tcBorders>
              <w:top w:val="nil"/>
              <w:left w:val="nil"/>
              <w:bottom w:val="nil"/>
              <w:right w:val="nil"/>
            </w:tcBorders>
          </w:tcPr>
          <w:p w14:paraId="50787F53" w14:textId="77777777" w:rsidR="00885DF3" w:rsidRPr="00F40B24" w:rsidRDefault="00885DF3" w:rsidP="00885DF3">
            <w:pPr>
              <w:pStyle w:val="JANZSSATableContents"/>
              <w:numPr>
                <w:ilvl w:val="0"/>
                <w:numId w:val="33"/>
              </w:numPr>
              <w:ind w:left="342" w:hanging="342"/>
            </w:pPr>
            <w:r w:rsidRPr="00F40B24">
              <w:t>A whole new world?</w:t>
            </w:r>
          </w:p>
        </w:tc>
        <w:tc>
          <w:tcPr>
            <w:tcW w:w="1845" w:type="dxa"/>
            <w:tcBorders>
              <w:top w:val="nil"/>
              <w:left w:val="nil"/>
              <w:bottom w:val="nil"/>
              <w:right w:val="nil"/>
            </w:tcBorders>
          </w:tcPr>
          <w:p w14:paraId="1B7FC7F6" w14:textId="77777777" w:rsidR="00885DF3" w:rsidRPr="00F40B24" w:rsidRDefault="00885DF3" w:rsidP="00885DF3">
            <w:pPr>
              <w:pStyle w:val="JANZSSATableContents"/>
            </w:pPr>
            <w:r>
              <w:t xml:space="preserve">Feb </w:t>
            </w:r>
            <w:r w:rsidRPr="00F40B24">
              <w:t>2023</w:t>
            </w:r>
          </w:p>
        </w:tc>
        <w:tc>
          <w:tcPr>
            <w:tcW w:w="1845" w:type="dxa"/>
            <w:tcBorders>
              <w:top w:val="nil"/>
              <w:left w:val="nil"/>
              <w:bottom w:val="nil"/>
              <w:right w:val="nil"/>
            </w:tcBorders>
          </w:tcPr>
          <w:p w14:paraId="1026F7B8" w14:textId="26322AF3" w:rsidR="00885DF3" w:rsidRPr="00F40B24" w:rsidRDefault="005C71B7" w:rsidP="001A7517">
            <w:pPr>
              <w:pStyle w:val="JANZSSATableContents"/>
              <w:jc w:val="center"/>
            </w:pPr>
            <w:r>
              <w:t>75</w:t>
            </w:r>
          </w:p>
        </w:tc>
      </w:tr>
      <w:tr w:rsidR="003F51EA" w:rsidRPr="00F40B24" w14:paraId="039D39CD" w14:textId="77777777" w:rsidTr="005D0114">
        <w:tc>
          <w:tcPr>
            <w:tcW w:w="5940" w:type="dxa"/>
            <w:tcBorders>
              <w:top w:val="nil"/>
              <w:left w:val="nil"/>
              <w:bottom w:val="nil"/>
              <w:right w:val="nil"/>
            </w:tcBorders>
          </w:tcPr>
          <w:p w14:paraId="311F80CC" w14:textId="77777777" w:rsidR="00885DF3" w:rsidRPr="00F40B24" w:rsidRDefault="00885DF3" w:rsidP="00885DF3">
            <w:pPr>
              <w:pStyle w:val="JANZSSATableContents"/>
              <w:numPr>
                <w:ilvl w:val="0"/>
                <w:numId w:val="33"/>
              </w:numPr>
              <w:ind w:left="342" w:hanging="342"/>
            </w:pPr>
            <w:r w:rsidRPr="00F40B24">
              <w:t>Soundbite: Extension of Time and Special Consideration</w:t>
            </w:r>
          </w:p>
        </w:tc>
        <w:tc>
          <w:tcPr>
            <w:tcW w:w="1845" w:type="dxa"/>
            <w:tcBorders>
              <w:top w:val="nil"/>
              <w:left w:val="nil"/>
              <w:bottom w:val="nil"/>
              <w:right w:val="nil"/>
            </w:tcBorders>
          </w:tcPr>
          <w:p w14:paraId="3B3AA74F" w14:textId="77777777" w:rsidR="00885DF3" w:rsidRPr="00F40B24" w:rsidRDefault="00885DF3" w:rsidP="00885DF3">
            <w:pPr>
              <w:pStyle w:val="JANZSSATableContents"/>
            </w:pPr>
            <w:r>
              <w:t xml:space="preserve">March </w:t>
            </w:r>
            <w:r w:rsidRPr="00F40B24">
              <w:t>2023</w:t>
            </w:r>
          </w:p>
        </w:tc>
        <w:tc>
          <w:tcPr>
            <w:tcW w:w="1845" w:type="dxa"/>
            <w:tcBorders>
              <w:top w:val="nil"/>
              <w:left w:val="nil"/>
              <w:bottom w:val="nil"/>
              <w:right w:val="nil"/>
            </w:tcBorders>
          </w:tcPr>
          <w:p w14:paraId="5431552B" w14:textId="639D76BD" w:rsidR="00885DF3" w:rsidRPr="00F40B24" w:rsidRDefault="006F6E8A" w:rsidP="001A7517">
            <w:pPr>
              <w:pStyle w:val="JANZSSATableContents"/>
              <w:jc w:val="center"/>
            </w:pPr>
            <w:r>
              <w:t>46</w:t>
            </w:r>
          </w:p>
        </w:tc>
      </w:tr>
      <w:tr w:rsidR="003F51EA" w:rsidRPr="00F40B24" w14:paraId="27D34B98" w14:textId="77777777" w:rsidTr="005D0114">
        <w:tc>
          <w:tcPr>
            <w:tcW w:w="5940" w:type="dxa"/>
            <w:tcBorders>
              <w:top w:val="nil"/>
              <w:left w:val="nil"/>
              <w:bottom w:val="nil"/>
              <w:right w:val="nil"/>
            </w:tcBorders>
          </w:tcPr>
          <w:p w14:paraId="41BF2585" w14:textId="77777777" w:rsidR="00885DF3" w:rsidRPr="00F40B24" w:rsidRDefault="00885DF3" w:rsidP="00885DF3">
            <w:pPr>
              <w:pStyle w:val="JANZSSATableContents"/>
              <w:numPr>
                <w:ilvl w:val="0"/>
                <w:numId w:val="33"/>
              </w:numPr>
              <w:ind w:left="342" w:hanging="342"/>
            </w:pPr>
            <w:r w:rsidRPr="00F40B24">
              <w:t>Transitioning to Uni</w:t>
            </w:r>
          </w:p>
        </w:tc>
        <w:tc>
          <w:tcPr>
            <w:tcW w:w="1845" w:type="dxa"/>
            <w:tcBorders>
              <w:top w:val="nil"/>
              <w:left w:val="nil"/>
              <w:bottom w:val="nil"/>
              <w:right w:val="nil"/>
            </w:tcBorders>
          </w:tcPr>
          <w:p w14:paraId="2B4D0E00" w14:textId="77777777" w:rsidR="00885DF3" w:rsidRPr="00F40B24" w:rsidRDefault="00885DF3" w:rsidP="00885DF3">
            <w:pPr>
              <w:pStyle w:val="JANZSSATableContents"/>
            </w:pPr>
            <w:r>
              <w:t xml:space="preserve">April </w:t>
            </w:r>
            <w:r w:rsidRPr="00F40B24">
              <w:t>2023</w:t>
            </w:r>
          </w:p>
        </w:tc>
        <w:tc>
          <w:tcPr>
            <w:tcW w:w="1845" w:type="dxa"/>
            <w:tcBorders>
              <w:top w:val="nil"/>
              <w:left w:val="nil"/>
              <w:bottom w:val="nil"/>
              <w:right w:val="nil"/>
            </w:tcBorders>
          </w:tcPr>
          <w:p w14:paraId="461ED4B7" w14:textId="1CE4B73C" w:rsidR="00885DF3" w:rsidRPr="00F40B24" w:rsidRDefault="005C71B7" w:rsidP="001A7517">
            <w:pPr>
              <w:pStyle w:val="JANZSSATableContents"/>
              <w:jc w:val="center"/>
            </w:pPr>
            <w:r>
              <w:t>76</w:t>
            </w:r>
          </w:p>
        </w:tc>
      </w:tr>
      <w:tr w:rsidR="003F51EA" w:rsidRPr="00F40B24" w14:paraId="67A21FFB" w14:textId="77777777" w:rsidTr="005D0114">
        <w:tc>
          <w:tcPr>
            <w:tcW w:w="5940" w:type="dxa"/>
            <w:tcBorders>
              <w:top w:val="nil"/>
              <w:left w:val="nil"/>
              <w:bottom w:val="nil"/>
              <w:right w:val="nil"/>
            </w:tcBorders>
          </w:tcPr>
          <w:p w14:paraId="7007DB42" w14:textId="77777777" w:rsidR="00885DF3" w:rsidRPr="00F40B24" w:rsidRDefault="00885DF3" w:rsidP="00885DF3">
            <w:pPr>
              <w:pStyle w:val="JANZSSATableContents"/>
              <w:numPr>
                <w:ilvl w:val="0"/>
                <w:numId w:val="33"/>
              </w:numPr>
              <w:ind w:left="342" w:hanging="342"/>
            </w:pPr>
            <w:r w:rsidRPr="00F40B24">
              <w:t>Get ahead of your time</w:t>
            </w:r>
          </w:p>
        </w:tc>
        <w:tc>
          <w:tcPr>
            <w:tcW w:w="1845" w:type="dxa"/>
            <w:tcBorders>
              <w:top w:val="nil"/>
              <w:left w:val="nil"/>
              <w:bottom w:val="nil"/>
              <w:right w:val="nil"/>
            </w:tcBorders>
          </w:tcPr>
          <w:p w14:paraId="010512CE" w14:textId="77777777" w:rsidR="00885DF3" w:rsidRPr="00F40B24" w:rsidRDefault="00885DF3" w:rsidP="00885DF3">
            <w:pPr>
              <w:pStyle w:val="JANZSSATableContents"/>
            </w:pPr>
            <w:r>
              <w:t>June 2023</w:t>
            </w:r>
          </w:p>
        </w:tc>
        <w:tc>
          <w:tcPr>
            <w:tcW w:w="1845" w:type="dxa"/>
            <w:tcBorders>
              <w:top w:val="nil"/>
              <w:left w:val="nil"/>
              <w:bottom w:val="nil"/>
              <w:right w:val="nil"/>
            </w:tcBorders>
          </w:tcPr>
          <w:p w14:paraId="3AAF06BC" w14:textId="536639EB" w:rsidR="00885DF3" w:rsidRPr="00F40B24" w:rsidRDefault="006F6E8A" w:rsidP="001A7517">
            <w:pPr>
              <w:pStyle w:val="JANZSSATableContents"/>
              <w:jc w:val="center"/>
            </w:pPr>
            <w:r>
              <w:t>83</w:t>
            </w:r>
          </w:p>
        </w:tc>
      </w:tr>
      <w:tr w:rsidR="003F51EA" w:rsidRPr="00F40B24" w14:paraId="22465708" w14:textId="77777777" w:rsidTr="005D0114">
        <w:tc>
          <w:tcPr>
            <w:tcW w:w="5940" w:type="dxa"/>
            <w:tcBorders>
              <w:top w:val="nil"/>
              <w:left w:val="nil"/>
              <w:bottom w:val="nil"/>
              <w:right w:val="nil"/>
            </w:tcBorders>
          </w:tcPr>
          <w:p w14:paraId="51B1C2A3" w14:textId="77777777" w:rsidR="00885DF3" w:rsidRPr="00F40B24" w:rsidRDefault="00885DF3" w:rsidP="00885DF3">
            <w:pPr>
              <w:pStyle w:val="JANZSSATableContents"/>
              <w:numPr>
                <w:ilvl w:val="0"/>
                <w:numId w:val="33"/>
              </w:numPr>
              <w:ind w:left="342" w:hanging="342"/>
            </w:pPr>
            <w:r w:rsidRPr="00F40B24">
              <w:t>Do you feel socially anxious too?</w:t>
            </w:r>
          </w:p>
        </w:tc>
        <w:tc>
          <w:tcPr>
            <w:tcW w:w="1845" w:type="dxa"/>
            <w:tcBorders>
              <w:top w:val="nil"/>
              <w:left w:val="nil"/>
              <w:bottom w:val="nil"/>
              <w:right w:val="nil"/>
            </w:tcBorders>
          </w:tcPr>
          <w:p w14:paraId="22D19B03" w14:textId="77777777" w:rsidR="00885DF3" w:rsidRPr="00F40B24" w:rsidRDefault="00885DF3" w:rsidP="00885DF3">
            <w:pPr>
              <w:pStyle w:val="JANZSSATableContents"/>
            </w:pPr>
            <w:r>
              <w:t xml:space="preserve">June </w:t>
            </w:r>
            <w:r w:rsidRPr="00F40B24">
              <w:t>2023</w:t>
            </w:r>
          </w:p>
        </w:tc>
        <w:tc>
          <w:tcPr>
            <w:tcW w:w="1845" w:type="dxa"/>
            <w:tcBorders>
              <w:top w:val="nil"/>
              <w:left w:val="nil"/>
              <w:bottom w:val="nil"/>
              <w:right w:val="nil"/>
            </w:tcBorders>
          </w:tcPr>
          <w:p w14:paraId="5E349509" w14:textId="416D4DF9" w:rsidR="00885DF3" w:rsidRPr="00F40B24" w:rsidRDefault="006F6E8A" w:rsidP="001A7517">
            <w:pPr>
              <w:pStyle w:val="JANZSSATableContents"/>
              <w:jc w:val="center"/>
            </w:pPr>
            <w:r>
              <w:t>102</w:t>
            </w:r>
          </w:p>
        </w:tc>
      </w:tr>
      <w:tr w:rsidR="003F51EA" w:rsidRPr="00F40B24" w14:paraId="0CD89448" w14:textId="77777777" w:rsidTr="005D0114">
        <w:tc>
          <w:tcPr>
            <w:tcW w:w="5940" w:type="dxa"/>
            <w:tcBorders>
              <w:top w:val="nil"/>
              <w:left w:val="nil"/>
              <w:bottom w:val="nil"/>
              <w:right w:val="nil"/>
            </w:tcBorders>
          </w:tcPr>
          <w:p w14:paraId="7F85A2CC" w14:textId="77777777" w:rsidR="00885DF3" w:rsidRPr="00F40B24" w:rsidRDefault="00885DF3" w:rsidP="00885DF3">
            <w:pPr>
              <w:pStyle w:val="JANZSSATableContents"/>
              <w:numPr>
                <w:ilvl w:val="0"/>
                <w:numId w:val="33"/>
              </w:numPr>
              <w:ind w:left="342" w:hanging="342"/>
            </w:pPr>
            <w:r w:rsidRPr="00F40B24">
              <w:t>Sailing through Groupwork Storms: Dodge the pitfalls and maximise success</w:t>
            </w:r>
          </w:p>
        </w:tc>
        <w:tc>
          <w:tcPr>
            <w:tcW w:w="1845" w:type="dxa"/>
            <w:tcBorders>
              <w:top w:val="nil"/>
              <w:left w:val="nil"/>
              <w:bottom w:val="nil"/>
              <w:right w:val="nil"/>
            </w:tcBorders>
          </w:tcPr>
          <w:p w14:paraId="16F6F80F" w14:textId="77777777" w:rsidR="00885DF3" w:rsidRPr="00F40B24" w:rsidRDefault="00885DF3" w:rsidP="00885DF3">
            <w:pPr>
              <w:pStyle w:val="JANZSSATableContents"/>
            </w:pPr>
            <w:r>
              <w:t>Sept 2023</w:t>
            </w:r>
          </w:p>
        </w:tc>
        <w:tc>
          <w:tcPr>
            <w:tcW w:w="1845" w:type="dxa"/>
            <w:tcBorders>
              <w:top w:val="nil"/>
              <w:left w:val="nil"/>
              <w:bottom w:val="nil"/>
              <w:right w:val="nil"/>
            </w:tcBorders>
          </w:tcPr>
          <w:p w14:paraId="1B970CF3" w14:textId="7275D5D6" w:rsidR="00885DF3" w:rsidRPr="00F40B24" w:rsidRDefault="006326E7" w:rsidP="001A7517">
            <w:pPr>
              <w:pStyle w:val="JANZSSATableContents"/>
              <w:jc w:val="center"/>
            </w:pPr>
            <w:r>
              <w:t>58</w:t>
            </w:r>
          </w:p>
        </w:tc>
      </w:tr>
      <w:tr w:rsidR="003F51EA" w:rsidRPr="00F40B24" w14:paraId="090B5774" w14:textId="77777777" w:rsidTr="005D0114">
        <w:tc>
          <w:tcPr>
            <w:tcW w:w="5940" w:type="dxa"/>
            <w:tcBorders>
              <w:top w:val="nil"/>
              <w:left w:val="nil"/>
              <w:bottom w:val="nil"/>
              <w:right w:val="nil"/>
            </w:tcBorders>
          </w:tcPr>
          <w:p w14:paraId="6BBD4500" w14:textId="77777777" w:rsidR="00885DF3" w:rsidRPr="00F40B24" w:rsidRDefault="00885DF3" w:rsidP="00885DF3">
            <w:pPr>
              <w:pStyle w:val="JANZSSATableContents"/>
              <w:numPr>
                <w:ilvl w:val="0"/>
                <w:numId w:val="33"/>
              </w:numPr>
              <w:ind w:left="342" w:hanging="342"/>
            </w:pPr>
            <w:r w:rsidRPr="00F40B24">
              <w:t>Thriving with ADHD: Navigating your study journey</w:t>
            </w:r>
          </w:p>
        </w:tc>
        <w:tc>
          <w:tcPr>
            <w:tcW w:w="1845" w:type="dxa"/>
            <w:tcBorders>
              <w:top w:val="nil"/>
              <w:left w:val="nil"/>
              <w:bottom w:val="nil"/>
              <w:right w:val="nil"/>
            </w:tcBorders>
          </w:tcPr>
          <w:p w14:paraId="2B204C3A" w14:textId="77777777" w:rsidR="00885DF3" w:rsidRPr="00F40B24" w:rsidRDefault="00885DF3" w:rsidP="00885DF3">
            <w:pPr>
              <w:pStyle w:val="JANZSSATableContents"/>
            </w:pPr>
            <w:r>
              <w:t xml:space="preserve">Sept </w:t>
            </w:r>
            <w:r w:rsidRPr="00F40B24">
              <w:t>2023</w:t>
            </w:r>
          </w:p>
        </w:tc>
        <w:tc>
          <w:tcPr>
            <w:tcW w:w="1845" w:type="dxa"/>
            <w:tcBorders>
              <w:top w:val="nil"/>
              <w:left w:val="nil"/>
              <w:bottom w:val="nil"/>
              <w:right w:val="nil"/>
            </w:tcBorders>
          </w:tcPr>
          <w:p w14:paraId="11190CC3" w14:textId="71B05F78" w:rsidR="00885DF3" w:rsidRPr="00F40B24" w:rsidRDefault="006326E7" w:rsidP="001A7517">
            <w:pPr>
              <w:pStyle w:val="JANZSSATableContents"/>
              <w:jc w:val="center"/>
            </w:pPr>
            <w:r>
              <w:t>192</w:t>
            </w:r>
          </w:p>
        </w:tc>
      </w:tr>
      <w:tr w:rsidR="003F51EA" w:rsidRPr="00F40B24" w14:paraId="5EA82F18" w14:textId="77777777" w:rsidTr="005D0114">
        <w:tc>
          <w:tcPr>
            <w:tcW w:w="5940" w:type="dxa"/>
            <w:tcBorders>
              <w:top w:val="nil"/>
              <w:left w:val="nil"/>
              <w:bottom w:val="nil"/>
              <w:right w:val="nil"/>
            </w:tcBorders>
          </w:tcPr>
          <w:p w14:paraId="1326C2FA" w14:textId="77777777" w:rsidR="00885DF3" w:rsidRPr="00F40B24" w:rsidRDefault="00885DF3" w:rsidP="00885DF3">
            <w:pPr>
              <w:pStyle w:val="JANZSSATableContents"/>
              <w:numPr>
                <w:ilvl w:val="0"/>
                <w:numId w:val="33"/>
              </w:numPr>
              <w:ind w:left="342" w:hanging="342"/>
            </w:pPr>
            <w:r w:rsidRPr="00F40B24">
              <w:t>Building Boundaries and the Art of Assertive Communication</w:t>
            </w:r>
          </w:p>
        </w:tc>
        <w:tc>
          <w:tcPr>
            <w:tcW w:w="1845" w:type="dxa"/>
            <w:tcBorders>
              <w:top w:val="nil"/>
              <w:left w:val="nil"/>
              <w:bottom w:val="nil"/>
              <w:right w:val="nil"/>
            </w:tcBorders>
          </w:tcPr>
          <w:p w14:paraId="54DF3624" w14:textId="77777777" w:rsidR="00885DF3" w:rsidRPr="00F40B24" w:rsidRDefault="00885DF3" w:rsidP="00885DF3">
            <w:pPr>
              <w:pStyle w:val="JANZSSATableContents"/>
            </w:pPr>
            <w:r>
              <w:t xml:space="preserve">March </w:t>
            </w:r>
            <w:r w:rsidRPr="00F40B24">
              <w:t>2024</w:t>
            </w:r>
          </w:p>
        </w:tc>
        <w:tc>
          <w:tcPr>
            <w:tcW w:w="1845" w:type="dxa"/>
            <w:tcBorders>
              <w:top w:val="nil"/>
              <w:left w:val="nil"/>
              <w:bottom w:val="nil"/>
              <w:right w:val="nil"/>
            </w:tcBorders>
          </w:tcPr>
          <w:p w14:paraId="122CE05E" w14:textId="43FC3B27" w:rsidR="00885DF3" w:rsidRPr="00F40B24" w:rsidRDefault="006326E7" w:rsidP="001A7517">
            <w:pPr>
              <w:pStyle w:val="JANZSSATableContents"/>
              <w:jc w:val="center"/>
            </w:pPr>
            <w:r>
              <w:t>213</w:t>
            </w:r>
          </w:p>
        </w:tc>
      </w:tr>
      <w:tr w:rsidR="003F51EA" w:rsidRPr="00F40B24" w14:paraId="6A14C5F3" w14:textId="77777777" w:rsidTr="005D0114">
        <w:tc>
          <w:tcPr>
            <w:tcW w:w="5940" w:type="dxa"/>
            <w:tcBorders>
              <w:top w:val="nil"/>
              <w:left w:val="nil"/>
              <w:bottom w:val="nil"/>
              <w:right w:val="nil"/>
            </w:tcBorders>
          </w:tcPr>
          <w:p w14:paraId="7523875A" w14:textId="77777777" w:rsidR="00885DF3" w:rsidRPr="00F40B24" w:rsidRDefault="00885DF3" w:rsidP="00885DF3">
            <w:pPr>
              <w:pStyle w:val="JANZSSATableContents"/>
              <w:numPr>
                <w:ilvl w:val="0"/>
                <w:numId w:val="33"/>
              </w:numPr>
              <w:ind w:left="342" w:hanging="342"/>
            </w:pPr>
            <w:r w:rsidRPr="00F40B24">
              <w:t>Unwind and Stress Less: Stress Management 101</w:t>
            </w:r>
          </w:p>
        </w:tc>
        <w:tc>
          <w:tcPr>
            <w:tcW w:w="1845" w:type="dxa"/>
            <w:tcBorders>
              <w:top w:val="nil"/>
              <w:left w:val="nil"/>
              <w:bottom w:val="nil"/>
              <w:right w:val="nil"/>
            </w:tcBorders>
          </w:tcPr>
          <w:p w14:paraId="4F9DEAAD" w14:textId="77777777" w:rsidR="00885DF3" w:rsidRPr="00F40B24" w:rsidRDefault="00885DF3" w:rsidP="00885DF3">
            <w:pPr>
              <w:pStyle w:val="JANZSSATableContents"/>
            </w:pPr>
            <w:r>
              <w:t xml:space="preserve">April </w:t>
            </w:r>
            <w:r w:rsidRPr="00F40B24">
              <w:t>2024</w:t>
            </w:r>
          </w:p>
        </w:tc>
        <w:tc>
          <w:tcPr>
            <w:tcW w:w="1845" w:type="dxa"/>
            <w:tcBorders>
              <w:top w:val="nil"/>
              <w:left w:val="nil"/>
              <w:bottom w:val="nil"/>
              <w:right w:val="nil"/>
            </w:tcBorders>
          </w:tcPr>
          <w:p w14:paraId="7840D413" w14:textId="5598B31C" w:rsidR="00885DF3" w:rsidRPr="00F40B24" w:rsidRDefault="006326E7" w:rsidP="001A7517">
            <w:pPr>
              <w:pStyle w:val="JANZSSATableContents"/>
              <w:jc w:val="center"/>
            </w:pPr>
            <w:r>
              <w:t>256</w:t>
            </w:r>
          </w:p>
        </w:tc>
      </w:tr>
      <w:tr w:rsidR="003F51EA" w:rsidRPr="00F40B24" w14:paraId="323967A6" w14:textId="77777777" w:rsidTr="005D0114">
        <w:tc>
          <w:tcPr>
            <w:tcW w:w="5940" w:type="dxa"/>
            <w:tcBorders>
              <w:top w:val="nil"/>
              <w:left w:val="nil"/>
              <w:bottom w:val="nil"/>
              <w:right w:val="nil"/>
            </w:tcBorders>
          </w:tcPr>
          <w:p w14:paraId="39FAEE98" w14:textId="77777777" w:rsidR="00885DF3" w:rsidRPr="00F40B24" w:rsidRDefault="00885DF3" w:rsidP="00885DF3">
            <w:pPr>
              <w:pStyle w:val="JANZSSATableContents"/>
              <w:numPr>
                <w:ilvl w:val="0"/>
                <w:numId w:val="33"/>
              </w:numPr>
              <w:ind w:left="342" w:hanging="342"/>
            </w:pPr>
            <w:r w:rsidRPr="00F40B24">
              <w:t>Anxiety Antidotes: Tackling avoidance with confidence</w:t>
            </w:r>
          </w:p>
        </w:tc>
        <w:tc>
          <w:tcPr>
            <w:tcW w:w="1845" w:type="dxa"/>
            <w:tcBorders>
              <w:top w:val="nil"/>
              <w:left w:val="nil"/>
              <w:bottom w:val="nil"/>
              <w:right w:val="nil"/>
            </w:tcBorders>
          </w:tcPr>
          <w:p w14:paraId="1803AA42" w14:textId="77777777" w:rsidR="00885DF3" w:rsidRPr="00F40B24" w:rsidRDefault="00885DF3" w:rsidP="00885DF3">
            <w:pPr>
              <w:pStyle w:val="JANZSSATableContents"/>
            </w:pPr>
            <w:r>
              <w:t xml:space="preserve">June </w:t>
            </w:r>
            <w:r w:rsidRPr="00F40B24">
              <w:t>2024</w:t>
            </w:r>
          </w:p>
        </w:tc>
        <w:tc>
          <w:tcPr>
            <w:tcW w:w="1845" w:type="dxa"/>
            <w:tcBorders>
              <w:top w:val="nil"/>
              <w:left w:val="nil"/>
              <w:bottom w:val="nil"/>
              <w:right w:val="nil"/>
            </w:tcBorders>
          </w:tcPr>
          <w:p w14:paraId="5FA75A20" w14:textId="07E0E5F0" w:rsidR="00885DF3" w:rsidRPr="00F40B24" w:rsidRDefault="00CA4528" w:rsidP="001A7517">
            <w:pPr>
              <w:pStyle w:val="JANZSSATableContents"/>
              <w:jc w:val="center"/>
            </w:pPr>
            <w:r>
              <w:t>142</w:t>
            </w:r>
          </w:p>
        </w:tc>
      </w:tr>
      <w:tr w:rsidR="003F51EA" w:rsidRPr="00F40B24" w14:paraId="38D7C5F7" w14:textId="77777777" w:rsidTr="005D0114">
        <w:tc>
          <w:tcPr>
            <w:tcW w:w="5940" w:type="dxa"/>
            <w:tcBorders>
              <w:top w:val="nil"/>
              <w:left w:val="nil"/>
              <w:bottom w:val="nil"/>
              <w:right w:val="nil"/>
            </w:tcBorders>
          </w:tcPr>
          <w:p w14:paraId="5F4A25F7" w14:textId="77777777" w:rsidR="00885DF3" w:rsidRPr="00F40B24" w:rsidRDefault="00885DF3" w:rsidP="00885DF3">
            <w:pPr>
              <w:pStyle w:val="JANZSSATableContents"/>
              <w:numPr>
                <w:ilvl w:val="0"/>
                <w:numId w:val="33"/>
              </w:numPr>
              <w:ind w:left="342" w:hanging="342"/>
            </w:pPr>
            <w:r w:rsidRPr="00F40B24">
              <w:t>Perfectly Imperfect: Embracing Flaws and Finding Balance</w:t>
            </w:r>
          </w:p>
        </w:tc>
        <w:tc>
          <w:tcPr>
            <w:tcW w:w="1845" w:type="dxa"/>
            <w:tcBorders>
              <w:top w:val="nil"/>
              <w:left w:val="nil"/>
              <w:bottom w:val="nil"/>
              <w:right w:val="nil"/>
            </w:tcBorders>
          </w:tcPr>
          <w:p w14:paraId="111994BA" w14:textId="77777777" w:rsidR="00885DF3" w:rsidRPr="00F40B24" w:rsidRDefault="00885DF3" w:rsidP="00885DF3">
            <w:pPr>
              <w:pStyle w:val="JANZSSATableContents"/>
            </w:pPr>
            <w:r>
              <w:t xml:space="preserve">July </w:t>
            </w:r>
            <w:r w:rsidRPr="00F40B24">
              <w:t>2024</w:t>
            </w:r>
          </w:p>
        </w:tc>
        <w:tc>
          <w:tcPr>
            <w:tcW w:w="1845" w:type="dxa"/>
            <w:tcBorders>
              <w:top w:val="nil"/>
              <w:left w:val="nil"/>
              <w:bottom w:val="nil"/>
              <w:right w:val="nil"/>
            </w:tcBorders>
          </w:tcPr>
          <w:p w14:paraId="1D6B4F8E" w14:textId="74AE647B" w:rsidR="00885DF3" w:rsidRPr="00F40B24" w:rsidRDefault="00CA4528" w:rsidP="001A7517">
            <w:pPr>
              <w:pStyle w:val="JANZSSATableContents"/>
              <w:jc w:val="center"/>
            </w:pPr>
            <w:r>
              <w:t>194</w:t>
            </w:r>
          </w:p>
        </w:tc>
      </w:tr>
      <w:tr w:rsidR="003F51EA" w:rsidRPr="00F40B24" w14:paraId="772938F8" w14:textId="77777777" w:rsidTr="005D0114">
        <w:tc>
          <w:tcPr>
            <w:tcW w:w="5940" w:type="dxa"/>
            <w:tcBorders>
              <w:top w:val="nil"/>
              <w:left w:val="nil"/>
              <w:bottom w:val="nil"/>
              <w:right w:val="nil"/>
            </w:tcBorders>
          </w:tcPr>
          <w:p w14:paraId="48D2643B" w14:textId="77777777" w:rsidR="00885DF3" w:rsidRPr="00F40B24" w:rsidRDefault="00885DF3" w:rsidP="00885DF3">
            <w:pPr>
              <w:pStyle w:val="JANZSSATableContents"/>
              <w:numPr>
                <w:ilvl w:val="0"/>
                <w:numId w:val="33"/>
              </w:numPr>
              <w:ind w:left="342" w:hanging="342"/>
            </w:pPr>
            <w:r w:rsidRPr="00F40B24">
              <w:t>Embracing Neurodivergence: From Burnout to Wellbeing and Emotional Balance</w:t>
            </w:r>
          </w:p>
        </w:tc>
        <w:tc>
          <w:tcPr>
            <w:tcW w:w="1845" w:type="dxa"/>
            <w:tcBorders>
              <w:top w:val="nil"/>
              <w:left w:val="nil"/>
              <w:bottom w:val="nil"/>
              <w:right w:val="nil"/>
            </w:tcBorders>
          </w:tcPr>
          <w:p w14:paraId="45A81298" w14:textId="77777777" w:rsidR="00885DF3" w:rsidRPr="00F40B24" w:rsidRDefault="00885DF3" w:rsidP="00885DF3">
            <w:pPr>
              <w:pStyle w:val="JANZSSATableContents"/>
            </w:pPr>
            <w:r>
              <w:t xml:space="preserve">July </w:t>
            </w:r>
            <w:r w:rsidRPr="00F40B24">
              <w:t>2024</w:t>
            </w:r>
          </w:p>
        </w:tc>
        <w:tc>
          <w:tcPr>
            <w:tcW w:w="1845" w:type="dxa"/>
            <w:tcBorders>
              <w:top w:val="nil"/>
              <w:left w:val="nil"/>
              <w:bottom w:val="nil"/>
              <w:right w:val="nil"/>
            </w:tcBorders>
          </w:tcPr>
          <w:p w14:paraId="5BDE3878" w14:textId="3242FADB" w:rsidR="00885DF3" w:rsidRPr="00F40B24" w:rsidRDefault="00CA4528" w:rsidP="001A7517">
            <w:pPr>
              <w:pStyle w:val="JANZSSATableContents"/>
              <w:jc w:val="center"/>
            </w:pPr>
            <w:r>
              <w:t>220</w:t>
            </w:r>
          </w:p>
        </w:tc>
      </w:tr>
      <w:tr w:rsidR="003F51EA" w:rsidRPr="00F40B24" w14:paraId="09CEC870" w14:textId="77777777" w:rsidTr="005D0114">
        <w:tc>
          <w:tcPr>
            <w:tcW w:w="5940" w:type="dxa"/>
            <w:tcBorders>
              <w:top w:val="nil"/>
              <w:left w:val="nil"/>
              <w:bottom w:val="nil"/>
              <w:right w:val="nil"/>
            </w:tcBorders>
          </w:tcPr>
          <w:p w14:paraId="037B7915" w14:textId="77777777" w:rsidR="00885DF3" w:rsidRPr="00F40B24" w:rsidRDefault="00885DF3" w:rsidP="00885DF3">
            <w:pPr>
              <w:pStyle w:val="JANZSSATableContents"/>
              <w:numPr>
                <w:ilvl w:val="0"/>
                <w:numId w:val="33"/>
              </w:numPr>
              <w:ind w:left="342" w:hanging="342"/>
            </w:pPr>
            <w:r w:rsidRPr="00F40B24">
              <w:t>Redefining Masculinity: Navigating Modern Manhood</w:t>
            </w:r>
          </w:p>
        </w:tc>
        <w:tc>
          <w:tcPr>
            <w:tcW w:w="1845" w:type="dxa"/>
            <w:tcBorders>
              <w:top w:val="nil"/>
              <w:left w:val="nil"/>
              <w:bottom w:val="nil"/>
              <w:right w:val="nil"/>
            </w:tcBorders>
          </w:tcPr>
          <w:p w14:paraId="77DF15FE" w14:textId="77777777" w:rsidR="00885DF3" w:rsidRPr="00F40B24" w:rsidRDefault="00885DF3" w:rsidP="00885DF3">
            <w:pPr>
              <w:pStyle w:val="JANZSSATableContents"/>
            </w:pPr>
            <w:r>
              <w:t xml:space="preserve">Aug </w:t>
            </w:r>
            <w:r w:rsidRPr="00F40B24">
              <w:t>2024</w:t>
            </w:r>
          </w:p>
        </w:tc>
        <w:tc>
          <w:tcPr>
            <w:tcW w:w="1845" w:type="dxa"/>
            <w:tcBorders>
              <w:top w:val="nil"/>
              <w:left w:val="nil"/>
              <w:bottom w:val="nil"/>
              <w:right w:val="nil"/>
            </w:tcBorders>
          </w:tcPr>
          <w:p w14:paraId="445B9E25" w14:textId="0033A28A" w:rsidR="00885DF3" w:rsidRPr="00F40B24" w:rsidRDefault="00D4330B" w:rsidP="001A7517">
            <w:pPr>
              <w:pStyle w:val="JANZSSATableContents"/>
              <w:jc w:val="center"/>
            </w:pPr>
            <w:r>
              <w:t>173</w:t>
            </w:r>
          </w:p>
        </w:tc>
      </w:tr>
      <w:tr w:rsidR="003F51EA" w:rsidRPr="00F40B24" w14:paraId="02D91838" w14:textId="77777777" w:rsidTr="005D0114">
        <w:tc>
          <w:tcPr>
            <w:tcW w:w="5940" w:type="dxa"/>
            <w:tcBorders>
              <w:top w:val="nil"/>
              <w:left w:val="nil"/>
              <w:bottom w:val="nil"/>
              <w:right w:val="nil"/>
            </w:tcBorders>
          </w:tcPr>
          <w:p w14:paraId="5CEC1FBE" w14:textId="293DB2A9" w:rsidR="00885DF3" w:rsidRPr="00F40B24" w:rsidRDefault="00885DF3" w:rsidP="00885DF3">
            <w:pPr>
              <w:pStyle w:val="JANZSSATableContents"/>
              <w:numPr>
                <w:ilvl w:val="0"/>
                <w:numId w:val="33"/>
              </w:numPr>
              <w:ind w:left="342" w:hanging="342"/>
            </w:pPr>
            <w:r w:rsidRPr="00F40B24">
              <w:t>Finding your tribe: Overcoming Loneliness and Building Meaningful Social Bonds</w:t>
            </w:r>
          </w:p>
        </w:tc>
        <w:tc>
          <w:tcPr>
            <w:tcW w:w="1845" w:type="dxa"/>
            <w:tcBorders>
              <w:top w:val="nil"/>
              <w:left w:val="nil"/>
              <w:bottom w:val="nil"/>
              <w:right w:val="nil"/>
            </w:tcBorders>
          </w:tcPr>
          <w:p w14:paraId="050B8C4E" w14:textId="77777777" w:rsidR="00885DF3" w:rsidRPr="00F40B24" w:rsidRDefault="00885DF3" w:rsidP="00885DF3">
            <w:pPr>
              <w:pStyle w:val="JANZSSATableContents"/>
            </w:pPr>
            <w:r>
              <w:t xml:space="preserve">Oct </w:t>
            </w:r>
            <w:r w:rsidRPr="00F40B24">
              <w:t>2024</w:t>
            </w:r>
          </w:p>
        </w:tc>
        <w:tc>
          <w:tcPr>
            <w:tcW w:w="1845" w:type="dxa"/>
            <w:tcBorders>
              <w:top w:val="nil"/>
              <w:left w:val="nil"/>
              <w:bottom w:val="nil"/>
              <w:right w:val="nil"/>
            </w:tcBorders>
          </w:tcPr>
          <w:p w14:paraId="27124476" w14:textId="7EC50865" w:rsidR="00885DF3" w:rsidRPr="00F40B24" w:rsidRDefault="00D4330B" w:rsidP="001A7517">
            <w:pPr>
              <w:pStyle w:val="JANZSSATableContents"/>
              <w:jc w:val="center"/>
            </w:pPr>
            <w:r>
              <w:t>145</w:t>
            </w:r>
          </w:p>
        </w:tc>
      </w:tr>
      <w:tr w:rsidR="003F51EA" w:rsidRPr="00F40B24" w14:paraId="44FBD7F4" w14:textId="77777777" w:rsidTr="005D0114">
        <w:tc>
          <w:tcPr>
            <w:tcW w:w="5940" w:type="dxa"/>
            <w:tcBorders>
              <w:top w:val="nil"/>
              <w:left w:val="nil"/>
              <w:bottom w:val="nil"/>
              <w:right w:val="nil"/>
            </w:tcBorders>
          </w:tcPr>
          <w:p w14:paraId="5D82DC68" w14:textId="310EAFAF" w:rsidR="00885DF3" w:rsidRPr="00F40B24" w:rsidRDefault="00885DF3" w:rsidP="00885DF3">
            <w:pPr>
              <w:pStyle w:val="JANZSSATableContents"/>
              <w:numPr>
                <w:ilvl w:val="0"/>
                <w:numId w:val="33"/>
              </w:numPr>
              <w:ind w:left="342" w:hanging="342"/>
            </w:pPr>
            <w:r w:rsidRPr="00F40B24">
              <w:t>Taming the inner critic: A guide to self-compassion</w:t>
            </w:r>
          </w:p>
        </w:tc>
        <w:tc>
          <w:tcPr>
            <w:tcW w:w="1845" w:type="dxa"/>
            <w:tcBorders>
              <w:top w:val="nil"/>
              <w:left w:val="nil"/>
              <w:bottom w:val="nil"/>
              <w:right w:val="nil"/>
            </w:tcBorders>
          </w:tcPr>
          <w:p w14:paraId="5ADB5764" w14:textId="77777777" w:rsidR="00885DF3" w:rsidRPr="00F40B24" w:rsidRDefault="00885DF3" w:rsidP="00885DF3">
            <w:pPr>
              <w:pStyle w:val="JANZSSATableContents"/>
            </w:pPr>
            <w:r>
              <w:t xml:space="preserve">Nov </w:t>
            </w:r>
            <w:r w:rsidRPr="00F40B24">
              <w:t>2024</w:t>
            </w:r>
          </w:p>
        </w:tc>
        <w:tc>
          <w:tcPr>
            <w:tcW w:w="1845" w:type="dxa"/>
            <w:tcBorders>
              <w:top w:val="nil"/>
              <w:left w:val="nil"/>
              <w:bottom w:val="nil"/>
              <w:right w:val="nil"/>
            </w:tcBorders>
          </w:tcPr>
          <w:p w14:paraId="2BB47511" w14:textId="305FD8F2" w:rsidR="00885DF3" w:rsidRPr="00F40B24" w:rsidRDefault="009012BF" w:rsidP="001A7517">
            <w:pPr>
              <w:pStyle w:val="JANZSSATableContents"/>
              <w:jc w:val="center"/>
            </w:pPr>
            <w:r>
              <w:t>190</w:t>
            </w:r>
          </w:p>
        </w:tc>
      </w:tr>
      <w:tr w:rsidR="003F51EA" w:rsidRPr="00F40B24" w14:paraId="68A53BA9" w14:textId="77777777" w:rsidTr="005D0114">
        <w:tc>
          <w:tcPr>
            <w:tcW w:w="5940" w:type="dxa"/>
            <w:tcBorders>
              <w:top w:val="nil"/>
              <w:left w:val="nil"/>
              <w:bottom w:val="nil"/>
              <w:right w:val="nil"/>
            </w:tcBorders>
          </w:tcPr>
          <w:p w14:paraId="0C98901F" w14:textId="77777777" w:rsidR="00885DF3" w:rsidRPr="00F40B24" w:rsidRDefault="00885DF3" w:rsidP="00885DF3">
            <w:pPr>
              <w:pStyle w:val="JANZSSATableContents"/>
              <w:numPr>
                <w:ilvl w:val="0"/>
                <w:numId w:val="33"/>
              </w:numPr>
              <w:ind w:left="342" w:hanging="342"/>
            </w:pPr>
            <w:r w:rsidRPr="00F40B24">
              <w:t>When Rejection Feels Unbearable: Understanding Rejection Sensitive Dysphoria</w:t>
            </w:r>
          </w:p>
        </w:tc>
        <w:tc>
          <w:tcPr>
            <w:tcW w:w="1845" w:type="dxa"/>
            <w:tcBorders>
              <w:top w:val="nil"/>
              <w:left w:val="nil"/>
              <w:bottom w:val="nil"/>
              <w:right w:val="nil"/>
            </w:tcBorders>
          </w:tcPr>
          <w:p w14:paraId="7CF4E5EB" w14:textId="77777777" w:rsidR="00885DF3" w:rsidRPr="00F40B24" w:rsidRDefault="00885DF3" w:rsidP="00885DF3">
            <w:pPr>
              <w:pStyle w:val="JANZSSATableContents"/>
            </w:pPr>
            <w:r>
              <w:t xml:space="preserve">Dec </w:t>
            </w:r>
            <w:r w:rsidRPr="00F40B24">
              <w:t>2024</w:t>
            </w:r>
          </w:p>
        </w:tc>
        <w:tc>
          <w:tcPr>
            <w:tcW w:w="1845" w:type="dxa"/>
            <w:tcBorders>
              <w:top w:val="nil"/>
              <w:left w:val="nil"/>
              <w:bottom w:val="nil"/>
              <w:right w:val="nil"/>
            </w:tcBorders>
          </w:tcPr>
          <w:p w14:paraId="5A256BCB" w14:textId="3902ECD5" w:rsidR="00885DF3" w:rsidRPr="00F40B24" w:rsidRDefault="009012BF" w:rsidP="001A7517">
            <w:pPr>
              <w:pStyle w:val="JANZSSATableContents"/>
              <w:jc w:val="center"/>
            </w:pPr>
            <w:r>
              <w:t>231</w:t>
            </w:r>
          </w:p>
        </w:tc>
      </w:tr>
      <w:tr w:rsidR="003F51EA" w:rsidRPr="00F40B24" w14:paraId="14197B0F" w14:textId="77777777" w:rsidTr="005D0114">
        <w:tc>
          <w:tcPr>
            <w:tcW w:w="5940" w:type="dxa"/>
            <w:tcBorders>
              <w:top w:val="nil"/>
              <w:left w:val="nil"/>
              <w:bottom w:val="nil"/>
              <w:right w:val="nil"/>
            </w:tcBorders>
          </w:tcPr>
          <w:p w14:paraId="25EEB855" w14:textId="77777777" w:rsidR="00885DF3" w:rsidRPr="00F40B24" w:rsidRDefault="00885DF3" w:rsidP="00885DF3">
            <w:pPr>
              <w:pStyle w:val="JANZSSATableContents"/>
              <w:numPr>
                <w:ilvl w:val="0"/>
                <w:numId w:val="33"/>
              </w:numPr>
              <w:ind w:left="342" w:hanging="342"/>
            </w:pPr>
            <w:r w:rsidRPr="00F40B24">
              <w:t>The Happiness Hack: Using Positive Psychology to improve your Well Being</w:t>
            </w:r>
          </w:p>
        </w:tc>
        <w:tc>
          <w:tcPr>
            <w:tcW w:w="1845" w:type="dxa"/>
            <w:tcBorders>
              <w:top w:val="nil"/>
              <w:left w:val="nil"/>
              <w:bottom w:val="nil"/>
              <w:right w:val="nil"/>
            </w:tcBorders>
          </w:tcPr>
          <w:p w14:paraId="0D6EA0FC" w14:textId="77777777" w:rsidR="00885DF3" w:rsidRPr="00F40B24" w:rsidRDefault="00885DF3" w:rsidP="00885DF3">
            <w:pPr>
              <w:pStyle w:val="JANZSSATableContents"/>
            </w:pPr>
            <w:r>
              <w:t xml:space="preserve">March </w:t>
            </w:r>
            <w:r w:rsidRPr="00F40B24">
              <w:t>2025</w:t>
            </w:r>
          </w:p>
        </w:tc>
        <w:tc>
          <w:tcPr>
            <w:tcW w:w="1845" w:type="dxa"/>
            <w:tcBorders>
              <w:top w:val="nil"/>
              <w:left w:val="nil"/>
              <w:bottom w:val="nil"/>
              <w:right w:val="nil"/>
            </w:tcBorders>
          </w:tcPr>
          <w:p w14:paraId="6822A4CF" w14:textId="2BE180DE" w:rsidR="00885DF3" w:rsidRPr="00F40B24" w:rsidRDefault="009012BF" w:rsidP="001A7517">
            <w:pPr>
              <w:pStyle w:val="JANZSSATableContents"/>
              <w:jc w:val="center"/>
            </w:pPr>
            <w:r>
              <w:t>207</w:t>
            </w:r>
          </w:p>
        </w:tc>
      </w:tr>
      <w:tr w:rsidR="003F51EA" w:rsidRPr="00F40B24" w14:paraId="26F0C441" w14:textId="77777777" w:rsidTr="005D0114">
        <w:tc>
          <w:tcPr>
            <w:tcW w:w="5940" w:type="dxa"/>
            <w:tcBorders>
              <w:top w:val="nil"/>
              <w:left w:val="nil"/>
              <w:bottom w:val="nil"/>
              <w:right w:val="nil"/>
            </w:tcBorders>
          </w:tcPr>
          <w:p w14:paraId="3092AA78" w14:textId="77777777" w:rsidR="00885DF3" w:rsidRPr="00F40B24" w:rsidRDefault="00885DF3" w:rsidP="00885DF3">
            <w:pPr>
              <w:pStyle w:val="JANZSSATableContents"/>
              <w:numPr>
                <w:ilvl w:val="0"/>
                <w:numId w:val="33"/>
              </w:numPr>
              <w:ind w:left="342" w:hanging="342"/>
            </w:pPr>
            <w:r w:rsidRPr="00F40B24">
              <w:t>Staying on Track: Building Motivation and Focus</w:t>
            </w:r>
          </w:p>
        </w:tc>
        <w:tc>
          <w:tcPr>
            <w:tcW w:w="1845" w:type="dxa"/>
            <w:tcBorders>
              <w:top w:val="nil"/>
              <w:left w:val="nil"/>
              <w:bottom w:val="nil"/>
              <w:right w:val="nil"/>
            </w:tcBorders>
          </w:tcPr>
          <w:p w14:paraId="46AFD07E" w14:textId="77777777" w:rsidR="00885DF3" w:rsidRPr="00F40B24" w:rsidRDefault="00885DF3" w:rsidP="00885DF3">
            <w:pPr>
              <w:pStyle w:val="JANZSSATableContents"/>
            </w:pPr>
            <w:r>
              <w:t xml:space="preserve">April </w:t>
            </w:r>
            <w:r w:rsidRPr="00F40B24">
              <w:t>2025</w:t>
            </w:r>
          </w:p>
        </w:tc>
        <w:tc>
          <w:tcPr>
            <w:tcW w:w="1845" w:type="dxa"/>
            <w:tcBorders>
              <w:top w:val="nil"/>
              <w:left w:val="nil"/>
              <w:bottom w:val="nil"/>
              <w:right w:val="nil"/>
            </w:tcBorders>
          </w:tcPr>
          <w:p w14:paraId="61DE4458" w14:textId="0159FE63" w:rsidR="00885DF3" w:rsidRPr="00F40B24" w:rsidRDefault="009012BF" w:rsidP="001A7517">
            <w:pPr>
              <w:pStyle w:val="JANZSSATableContents"/>
              <w:jc w:val="center"/>
            </w:pPr>
            <w:r>
              <w:t>215</w:t>
            </w:r>
          </w:p>
        </w:tc>
      </w:tr>
      <w:tr w:rsidR="003F51EA" w:rsidRPr="00F40B24" w14:paraId="07F295A4" w14:textId="77777777" w:rsidTr="005D0114">
        <w:tc>
          <w:tcPr>
            <w:tcW w:w="5940" w:type="dxa"/>
            <w:tcBorders>
              <w:top w:val="nil"/>
              <w:left w:val="nil"/>
              <w:bottom w:val="nil"/>
              <w:right w:val="nil"/>
            </w:tcBorders>
          </w:tcPr>
          <w:p w14:paraId="7DA5B4BF" w14:textId="77777777" w:rsidR="00885DF3" w:rsidRPr="00F40B24" w:rsidRDefault="00885DF3" w:rsidP="00885DF3">
            <w:pPr>
              <w:pStyle w:val="JANZSSATableContents"/>
              <w:numPr>
                <w:ilvl w:val="0"/>
                <w:numId w:val="33"/>
              </w:numPr>
              <w:ind w:left="342" w:hanging="342"/>
            </w:pPr>
            <w:r w:rsidRPr="00F40B24">
              <w:t>Building Healthy Relationships in a Complicated World</w:t>
            </w:r>
          </w:p>
        </w:tc>
        <w:tc>
          <w:tcPr>
            <w:tcW w:w="1845" w:type="dxa"/>
            <w:tcBorders>
              <w:top w:val="nil"/>
              <w:left w:val="nil"/>
              <w:bottom w:val="nil"/>
              <w:right w:val="nil"/>
            </w:tcBorders>
          </w:tcPr>
          <w:p w14:paraId="6E6A9A27" w14:textId="77777777" w:rsidR="00885DF3" w:rsidRPr="00F40B24" w:rsidRDefault="00885DF3" w:rsidP="00885DF3">
            <w:pPr>
              <w:pStyle w:val="JANZSSATableContents"/>
            </w:pPr>
            <w:r>
              <w:t xml:space="preserve">June </w:t>
            </w:r>
            <w:r w:rsidRPr="00F40B24">
              <w:t>2025</w:t>
            </w:r>
          </w:p>
        </w:tc>
        <w:tc>
          <w:tcPr>
            <w:tcW w:w="1845" w:type="dxa"/>
            <w:tcBorders>
              <w:top w:val="nil"/>
              <w:left w:val="nil"/>
              <w:bottom w:val="nil"/>
              <w:right w:val="nil"/>
            </w:tcBorders>
          </w:tcPr>
          <w:p w14:paraId="0AA8C74D" w14:textId="17D7107B" w:rsidR="00885DF3" w:rsidRPr="00F40B24" w:rsidRDefault="00377F17" w:rsidP="001A7517">
            <w:pPr>
              <w:pStyle w:val="JANZSSATableContents"/>
              <w:jc w:val="center"/>
            </w:pPr>
            <w:r>
              <w:t>155</w:t>
            </w:r>
          </w:p>
        </w:tc>
      </w:tr>
      <w:tr w:rsidR="003F51EA" w:rsidRPr="00F40B24" w14:paraId="0EB8A22D" w14:textId="77777777" w:rsidTr="005D0114">
        <w:tc>
          <w:tcPr>
            <w:tcW w:w="5940" w:type="dxa"/>
            <w:tcBorders>
              <w:top w:val="nil"/>
              <w:left w:val="nil"/>
              <w:bottom w:val="nil"/>
              <w:right w:val="nil"/>
            </w:tcBorders>
          </w:tcPr>
          <w:p w14:paraId="00635EB1" w14:textId="77777777" w:rsidR="00885DF3" w:rsidRPr="00F40B24" w:rsidRDefault="00885DF3" w:rsidP="00885DF3">
            <w:pPr>
              <w:pStyle w:val="JANZSSATableContents"/>
              <w:numPr>
                <w:ilvl w:val="0"/>
                <w:numId w:val="33"/>
              </w:numPr>
              <w:ind w:left="342" w:hanging="342"/>
            </w:pPr>
            <w:r w:rsidRPr="00F40B24">
              <w:t>You’re Not Alone – Talking About Suicidal Thoughts and Self-Harm</w:t>
            </w:r>
          </w:p>
        </w:tc>
        <w:tc>
          <w:tcPr>
            <w:tcW w:w="1845" w:type="dxa"/>
            <w:tcBorders>
              <w:top w:val="nil"/>
              <w:left w:val="nil"/>
              <w:bottom w:val="nil"/>
              <w:right w:val="nil"/>
            </w:tcBorders>
          </w:tcPr>
          <w:p w14:paraId="17C3E18A" w14:textId="77777777" w:rsidR="00885DF3" w:rsidRPr="00F40B24" w:rsidRDefault="00885DF3" w:rsidP="00885DF3">
            <w:pPr>
              <w:pStyle w:val="JANZSSATableContents"/>
            </w:pPr>
            <w:r>
              <w:t xml:space="preserve">June </w:t>
            </w:r>
            <w:r w:rsidRPr="00F40B24">
              <w:t>2025</w:t>
            </w:r>
          </w:p>
        </w:tc>
        <w:tc>
          <w:tcPr>
            <w:tcW w:w="1845" w:type="dxa"/>
            <w:tcBorders>
              <w:top w:val="nil"/>
              <w:left w:val="nil"/>
              <w:bottom w:val="nil"/>
              <w:right w:val="nil"/>
            </w:tcBorders>
          </w:tcPr>
          <w:p w14:paraId="50B018EA" w14:textId="21ED1449" w:rsidR="00885DF3" w:rsidRPr="00F40B24" w:rsidRDefault="00377F17" w:rsidP="001A7517">
            <w:pPr>
              <w:pStyle w:val="JANZSSATableContents"/>
              <w:jc w:val="center"/>
            </w:pPr>
            <w:r>
              <w:t>181</w:t>
            </w:r>
          </w:p>
        </w:tc>
      </w:tr>
      <w:tr w:rsidR="003F51EA" w:rsidRPr="00F40B24" w14:paraId="52C7B9BE" w14:textId="77777777" w:rsidTr="005D0114">
        <w:tc>
          <w:tcPr>
            <w:tcW w:w="5940" w:type="dxa"/>
            <w:tcBorders>
              <w:top w:val="nil"/>
              <w:left w:val="nil"/>
              <w:bottom w:val="nil"/>
              <w:right w:val="nil"/>
            </w:tcBorders>
          </w:tcPr>
          <w:p w14:paraId="5C3251AB" w14:textId="77777777" w:rsidR="00885DF3" w:rsidRPr="00F40B24" w:rsidRDefault="00885DF3" w:rsidP="00885DF3">
            <w:pPr>
              <w:pStyle w:val="JANZSSATableContents"/>
              <w:numPr>
                <w:ilvl w:val="0"/>
                <w:numId w:val="33"/>
              </w:numPr>
              <w:ind w:left="342" w:hanging="342"/>
            </w:pPr>
            <w:r>
              <w:t>It’s</w:t>
            </w:r>
            <w:r w:rsidRPr="00D25657">
              <w:t xml:space="preserve"> Not Just Conflict: Naming Coercive Control</w:t>
            </w:r>
          </w:p>
        </w:tc>
        <w:tc>
          <w:tcPr>
            <w:tcW w:w="1845" w:type="dxa"/>
            <w:tcBorders>
              <w:top w:val="nil"/>
              <w:left w:val="nil"/>
              <w:bottom w:val="nil"/>
              <w:right w:val="nil"/>
            </w:tcBorders>
          </w:tcPr>
          <w:p w14:paraId="262E2004" w14:textId="77777777" w:rsidR="00885DF3" w:rsidRDefault="00885DF3" w:rsidP="00885DF3">
            <w:pPr>
              <w:pStyle w:val="JANZSSATableContents"/>
            </w:pPr>
            <w:r>
              <w:t>Sept 2025</w:t>
            </w:r>
          </w:p>
        </w:tc>
        <w:tc>
          <w:tcPr>
            <w:tcW w:w="1845" w:type="dxa"/>
            <w:tcBorders>
              <w:top w:val="nil"/>
              <w:left w:val="nil"/>
              <w:bottom w:val="nil"/>
              <w:right w:val="nil"/>
            </w:tcBorders>
          </w:tcPr>
          <w:p w14:paraId="528EFE89" w14:textId="61782674" w:rsidR="00885DF3" w:rsidRDefault="000066CA" w:rsidP="001A7517">
            <w:pPr>
              <w:pStyle w:val="JANZSSATableContents"/>
              <w:jc w:val="center"/>
            </w:pPr>
            <w:r>
              <w:t>149</w:t>
            </w:r>
          </w:p>
        </w:tc>
      </w:tr>
      <w:tr w:rsidR="003F51EA" w:rsidRPr="00F40B24" w14:paraId="17FBEFCA" w14:textId="77777777" w:rsidTr="005D0114">
        <w:tc>
          <w:tcPr>
            <w:tcW w:w="5940" w:type="dxa"/>
            <w:tcBorders>
              <w:top w:val="nil"/>
              <w:left w:val="nil"/>
              <w:bottom w:val="nil"/>
              <w:right w:val="nil"/>
            </w:tcBorders>
          </w:tcPr>
          <w:p w14:paraId="532D7E0C" w14:textId="77777777" w:rsidR="00885DF3" w:rsidRPr="0056436D" w:rsidRDefault="00885DF3" w:rsidP="00885DF3">
            <w:pPr>
              <w:pStyle w:val="JANZSSATableContents"/>
              <w:numPr>
                <w:ilvl w:val="0"/>
                <w:numId w:val="33"/>
              </w:numPr>
              <w:ind w:left="342" w:hanging="342"/>
            </w:pPr>
            <w:r w:rsidRPr="0016005E">
              <w:t>How to Look After Yourself When the World Feels Heavy</w:t>
            </w:r>
          </w:p>
        </w:tc>
        <w:tc>
          <w:tcPr>
            <w:tcW w:w="1845" w:type="dxa"/>
            <w:tcBorders>
              <w:top w:val="nil"/>
              <w:left w:val="nil"/>
              <w:bottom w:val="nil"/>
              <w:right w:val="nil"/>
            </w:tcBorders>
          </w:tcPr>
          <w:p w14:paraId="02BD32B8" w14:textId="77777777" w:rsidR="00885DF3" w:rsidRDefault="00885DF3" w:rsidP="00885DF3">
            <w:pPr>
              <w:pStyle w:val="JANZSSATableContents"/>
            </w:pPr>
            <w:r>
              <w:t>Sept 2025</w:t>
            </w:r>
          </w:p>
        </w:tc>
        <w:tc>
          <w:tcPr>
            <w:tcW w:w="1845" w:type="dxa"/>
            <w:tcBorders>
              <w:top w:val="nil"/>
              <w:left w:val="nil"/>
              <w:bottom w:val="nil"/>
              <w:right w:val="nil"/>
            </w:tcBorders>
          </w:tcPr>
          <w:p w14:paraId="2F4F805B" w14:textId="202519C3" w:rsidR="00885DF3" w:rsidRDefault="000066CA" w:rsidP="001A7517">
            <w:pPr>
              <w:pStyle w:val="JANZSSATableContents"/>
              <w:jc w:val="center"/>
            </w:pPr>
            <w:r>
              <w:t>133</w:t>
            </w:r>
          </w:p>
        </w:tc>
      </w:tr>
      <w:tr w:rsidR="003F51EA" w:rsidRPr="00F40B24" w14:paraId="5EAC9E97" w14:textId="77777777" w:rsidTr="005D0114">
        <w:tc>
          <w:tcPr>
            <w:tcW w:w="5940" w:type="dxa"/>
            <w:tcBorders>
              <w:top w:val="nil"/>
              <w:left w:val="nil"/>
              <w:bottom w:val="nil"/>
              <w:right w:val="nil"/>
            </w:tcBorders>
          </w:tcPr>
          <w:p w14:paraId="372AE2DD" w14:textId="77777777" w:rsidR="00885DF3" w:rsidRPr="0016005E" w:rsidRDefault="00885DF3" w:rsidP="00885DF3">
            <w:pPr>
              <w:pStyle w:val="JANZSSATableContents"/>
              <w:numPr>
                <w:ilvl w:val="0"/>
                <w:numId w:val="33"/>
              </w:numPr>
              <w:ind w:left="342" w:hanging="342"/>
            </w:pPr>
            <w:r w:rsidRPr="0056436D">
              <w:t>Bonus Episode: A Guided ACT Exercise</w:t>
            </w:r>
          </w:p>
        </w:tc>
        <w:tc>
          <w:tcPr>
            <w:tcW w:w="1845" w:type="dxa"/>
            <w:tcBorders>
              <w:top w:val="nil"/>
              <w:left w:val="nil"/>
              <w:bottom w:val="nil"/>
              <w:right w:val="nil"/>
            </w:tcBorders>
          </w:tcPr>
          <w:p w14:paraId="6285050A" w14:textId="77777777" w:rsidR="00885DF3" w:rsidRDefault="00885DF3" w:rsidP="00885DF3">
            <w:pPr>
              <w:pStyle w:val="JANZSSATableContents"/>
            </w:pPr>
            <w:r>
              <w:t>Sept 2025</w:t>
            </w:r>
          </w:p>
        </w:tc>
        <w:tc>
          <w:tcPr>
            <w:tcW w:w="1845" w:type="dxa"/>
            <w:tcBorders>
              <w:top w:val="nil"/>
              <w:left w:val="nil"/>
              <w:bottom w:val="nil"/>
              <w:right w:val="nil"/>
            </w:tcBorders>
          </w:tcPr>
          <w:p w14:paraId="241F4527" w14:textId="2356A388" w:rsidR="00885DF3" w:rsidRDefault="000066CA" w:rsidP="001A7517">
            <w:pPr>
              <w:pStyle w:val="JANZSSATableContents"/>
              <w:jc w:val="center"/>
            </w:pPr>
            <w:r>
              <w:t>100</w:t>
            </w:r>
          </w:p>
        </w:tc>
      </w:tr>
      <w:tr w:rsidR="003F51EA" w:rsidRPr="00F40B24" w14:paraId="7BE43A4D" w14:textId="77777777" w:rsidTr="005D0114">
        <w:tc>
          <w:tcPr>
            <w:tcW w:w="5940" w:type="dxa"/>
            <w:tcBorders>
              <w:top w:val="nil"/>
              <w:left w:val="nil"/>
              <w:bottom w:val="nil"/>
              <w:right w:val="nil"/>
            </w:tcBorders>
          </w:tcPr>
          <w:p w14:paraId="392A9139" w14:textId="1F023F97" w:rsidR="002E42B1" w:rsidRPr="002E42B1" w:rsidRDefault="002E42B1" w:rsidP="00885DF3">
            <w:pPr>
              <w:pStyle w:val="JANZSSATableContents"/>
              <w:numPr>
                <w:ilvl w:val="0"/>
                <w:numId w:val="33"/>
              </w:numPr>
              <w:ind w:left="342" w:hanging="342"/>
            </w:pPr>
            <w:r w:rsidRPr="002E42B1">
              <w:t>Understanding Intimate Partner Violence</w:t>
            </w:r>
          </w:p>
        </w:tc>
        <w:tc>
          <w:tcPr>
            <w:tcW w:w="1845" w:type="dxa"/>
            <w:tcBorders>
              <w:top w:val="nil"/>
              <w:left w:val="nil"/>
              <w:bottom w:val="nil"/>
              <w:right w:val="nil"/>
            </w:tcBorders>
          </w:tcPr>
          <w:p w14:paraId="3112063C" w14:textId="3A1D02CE" w:rsidR="002E42B1" w:rsidRDefault="002E42B1" w:rsidP="00885DF3">
            <w:pPr>
              <w:pStyle w:val="JANZSSATableContents"/>
            </w:pPr>
            <w:r>
              <w:t>Oct 2025</w:t>
            </w:r>
          </w:p>
        </w:tc>
        <w:tc>
          <w:tcPr>
            <w:tcW w:w="1845" w:type="dxa"/>
            <w:tcBorders>
              <w:top w:val="nil"/>
              <w:left w:val="nil"/>
              <w:bottom w:val="nil"/>
              <w:right w:val="nil"/>
            </w:tcBorders>
          </w:tcPr>
          <w:p w14:paraId="1B85ED10" w14:textId="7359282B" w:rsidR="002E42B1" w:rsidRDefault="002E42B1" w:rsidP="001A7517">
            <w:pPr>
              <w:pStyle w:val="JANZSSATableContents"/>
              <w:jc w:val="center"/>
            </w:pPr>
            <w:r>
              <w:t>130</w:t>
            </w:r>
          </w:p>
        </w:tc>
      </w:tr>
      <w:tr w:rsidR="003F51EA" w:rsidRPr="00F40B24" w14:paraId="123DFA2E" w14:textId="77777777" w:rsidTr="005D0114">
        <w:tc>
          <w:tcPr>
            <w:tcW w:w="5940" w:type="dxa"/>
            <w:tcBorders>
              <w:top w:val="nil"/>
              <w:left w:val="nil"/>
              <w:bottom w:val="nil"/>
              <w:right w:val="nil"/>
            </w:tcBorders>
          </w:tcPr>
          <w:p w14:paraId="4EDD2F95" w14:textId="783FCA73" w:rsidR="006F69B6" w:rsidRPr="006F69B6" w:rsidRDefault="006F69B6" w:rsidP="00885DF3">
            <w:pPr>
              <w:pStyle w:val="JANZSSATableContents"/>
              <w:numPr>
                <w:ilvl w:val="0"/>
                <w:numId w:val="33"/>
              </w:numPr>
              <w:ind w:left="342" w:hanging="342"/>
            </w:pPr>
            <w:r w:rsidRPr="006F69B6">
              <w:t>Between Two Worlds: Balancing Culture, Family Expectations and Your Wellbeing</w:t>
            </w:r>
          </w:p>
        </w:tc>
        <w:tc>
          <w:tcPr>
            <w:tcW w:w="1845" w:type="dxa"/>
            <w:tcBorders>
              <w:top w:val="nil"/>
              <w:left w:val="nil"/>
              <w:bottom w:val="nil"/>
              <w:right w:val="nil"/>
            </w:tcBorders>
          </w:tcPr>
          <w:p w14:paraId="16774B89" w14:textId="26E9F86E" w:rsidR="006F69B6" w:rsidRDefault="006F69B6" w:rsidP="00885DF3">
            <w:pPr>
              <w:pStyle w:val="JANZSSATableContents"/>
            </w:pPr>
            <w:r>
              <w:t>Dec 2025</w:t>
            </w:r>
          </w:p>
        </w:tc>
        <w:tc>
          <w:tcPr>
            <w:tcW w:w="1845" w:type="dxa"/>
            <w:tcBorders>
              <w:top w:val="nil"/>
              <w:left w:val="nil"/>
              <w:bottom w:val="nil"/>
              <w:right w:val="nil"/>
            </w:tcBorders>
          </w:tcPr>
          <w:p w14:paraId="79998987" w14:textId="7C99C4A3" w:rsidR="006F69B6" w:rsidRDefault="006F69B6" w:rsidP="001A7517">
            <w:pPr>
              <w:pStyle w:val="JANZSSATableContents"/>
              <w:jc w:val="center"/>
            </w:pPr>
            <w:r>
              <w:t>102</w:t>
            </w:r>
          </w:p>
        </w:tc>
      </w:tr>
      <w:tr w:rsidR="003F51EA" w:rsidRPr="00F40B24" w14:paraId="1A8D5E77" w14:textId="77777777" w:rsidTr="005D0114">
        <w:tc>
          <w:tcPr>
            <w:tcW w:w="5940" w:type="dxa"/>
            <w:tcBorders>
              <w:top w:val="nil"/>
              <w:left w:val="nil"/>
              <w:bottom w:val="nil"/>
              <w:right w:val="nil"/>
            </w:tcBorders>
          </w:tcPr>
          <w:p w14:paraId="08F3A997" w14:textId="56115460" w:rsidR="0089354D" w:rsidRPr="00FD02B2" w:rsidRDefault="00FD02B2" w:rsidP="00885DF3">
            <w:pPr>
              <w:pStyle w:val="JANZSSATableContents"/>
              <w:numPr>
                <w:ilvl w:val="0"/>
                <w:numId w:val="33"/>
              </w:numPr>
              <w:ind w:left="342" w:hanging="342"/>
            </w:pPr>
            <w:r w:rsidRPr="00FD02B2">
              <w:t>What helps when money stress affects study?</w:t>
            </w:r>
          </w:p>
        </w:tc>
        <w:tc>
          <w:tcPr>
            <w:tcW w:w="1845" w:type="dxa"/>
            <w:tcBorders>
              <w:top w:val="nil"/>
              <w:left w:val="nil"/>
              <w:bottom w:val="nil"/>
              <w:right w:val="nil"/>
            </w:tcBorders>
          </w:tcPr>
          <w:p w14:paraId="06BDA9AD" w14:textId="6D7A351B" w:rsidR="0089354D" w:rsidRDefault="00FD02B2" w:rsidP="00885DF3">
            <w:pPr>
              <w:pStyle w:val="JANZSSATableContents"/>
            </w:pPr>
            <w:r>
              <w:t>Dec 2025</w:t>
            </w:r>
          </w:p>
        </w:tc>
        <w:tc>
          <w:tcPr>
            <w:tcW w:w="1845" w:type="dxa"/>
            <w:tcBorders>
              <w:top w:val="nil"/>
              <w:left w:val="nil"/>
              <w:bottom w:val="nil"/>
              <w:right w:val="nil"/>
            </w:tcBorders>
          </w:tcPr>
          <w:p w14:paraId="3522FE95" w14:textId="28AB4C01" w:rsidR="0089354D" w:rsidRDefault="00FD02B2" w:rsidP="001A7517">
            <w:pPr>
              <w:pStyle w:val="JANZSSATableContents"/>
              <w:jc w:val="center"/>
            </w:pPr>
            <w:r>
              <w:t>147</w:t>
            </w:r>
          </w:p>
        </w:tc>
      </w:tr>
      <w:tr w:rsidR="003F51EA" w:rsidRPr="00F40B24" w14:paraId="576D951F" w14:textId="77777777" w:rsidTr="005D0114">
        <w:tc>
          <w:tcPr>
            <w:tcW w:w="5940" w:type="dxa"/>
            <w:tcBorders>
              <w:top w:val="nil"/>
              <w:left w:val="nil"/>
              <w:bottom w:val="single" w:sz="4" w:space="0" w:color="auto"/>
              <w:right w:val="nil"/>
            </w:tcBorders>
          </w:tcPr>
          <w:p w14:paraId="4196D007" w14:textId="019AF953" w:rsidR="000066CA" w:rsidRPr="0056436D" w:rsidRDefault="00262C02" w:rsidP="00885DF3">
            <w:pPr>
              <w:pStyle w:val="JANZSSATableContents"/>
              <w:numPr>
                <w:ilvl w:val="0"/>
                <w:numId w:val="33"/>
              </w:numPr>
              <w:ind w:left="342" w:hanging="342"/>
            </w:pPr>
            <w:r w:rsidRPr="00262C02">
              <w:t>Low Battery Mode: Burnout, Stress, Exhaustion &amp; the Path Back</w:t>
            </w:r>
          </w:p>
        </w:tc>
        <w:tc>
          <w:tcPr>
            <w:tcW w:w="1845" w:type="dxa"/>
            <w:tcBorders>
              <w:top w:val="nil"/>
              <w:left w:val="nil"/>
              <w:bottom w:val="single" w:sz="4" w:space="0" w:color="auto"/>
              <w:right w:val="nil"/>
            </w:tcBorders>
          </w:tcPr>
          <w:p w14:paraId="51B78332" w14:textId="4AB09D43" w:rsidR="000066CA" w:rsidRDefault="00262C02" w:rsidP="00885DF3">
            <w:pPr>
              <w:pStyle w:val="JANZSSATableContents"/>
            </w:pPr>
            <w:r>
              <w:t>March 2026</w:t>
            </w:r>
          </w:p>
        </w:tc>
        <w:tc>
          <w:tcPr>
            <w:tcW w:w="1845" w:type="dxa"/>
            <w:tcBorders>
              <w:top w:val="nil"/>
              <w:left w:val="nil"/>
              <w:bottom w:val="single" w:sz="4" w:space="0" w:color="auto"/>
              <w:right w:val="nil"/>
            </w:tcBorders>
          </w:tcPr>
          <w:p w14:paraId="0830E92A" w14:textId="3BF0EFC2" w:rsidR="000066CA" w:rsidRDefault="0089354D" w:rsidP="001A7517">
            <w:pPr>
              <w:pStyle w:val="JANZSSATableContents"/>
              <w:jc w:val="center"/>
            </w:pPr>
            <w:r>
              <w:t>52</w:t>
            </w:r>
          </w:p>
        </w:tc>
      </w:tr>
    </w:tbl>
    <w:p w14:paraId="1F4CF441" w14:textId="7B91769B" w:rsidR="00143D7E" w:rsidRPr="007A3956" w:rsidRDefault="00143D7E" w:rsidP="005D0114">
      <w:pPr>
        <w:pStyle w:val="JANZSSAHeading2"/>
        <w:spacing w:before="240"/>
      </w:pPr>
      <w:r w:rsidRPr="007A3956">
        <w:t xml:space="preserve">The </w:t>
      </w:r>
      <w:r w:rsidR="00306BA9">
        <w:t>p</w:t>
      </w:r>
      <w:r w:rsidRPr="007A3956">
        <w:t xml:space="preserve">rocess of </w:t>
      </w:r>
      <w:r w:rsidR="00306BA9">
        <w:t>p</w:t>
      </w:r>
      <w:r w:rsidRPr="007A3956">
        <w:t xml:space="preserve">odcast </w:t>
      </w:r>
      <w:r w:rsidR="00306BA9">
        <w:t>p</w:t>
      </w:r>
      <w:r w:rsidRPr="007A3956">
        <w:t xml:space="preserve">roduction </w:t>
      </w:r>
    </w:p>
    <w:p w14:paraId="66431C94" w14:textId="06936059" w:rsidR="00143D7E" w:rsidRPr="00944119" w:rsidRDefault="00143D7E" w:rsidP="001A7517">
      <w:pPr>
        <w:pStyle w:val="JANZSSABodycopy"/>
      </w:pPr>
      <w:r w:rsidRPr="00944119">
        <w:t>As first-time creators, the podcast hosts required initial upskilling to establish a cost-effective production process that fit into staff workflows. During pre-launch, the team selected a title (</w:t>
      </w:r>
      <w:r w:rsidRPr="00944119">
        <w:rPr>
          <w:i/>
        </w:rPr>
        <w:t>The Counselling Armchair</w:t>
      </w:r>
      <w:r w:rsidRPr="00944119">
        <w:t xml:space="preserve">), artwork, and royalty-free music, with input from CAPS staff. The logo was later revised by </w:t>
      </w:r>
      <w:r w:rsidR="00224DD8" w:rsidRPr="00224DD8">
        <w:t>RMIT University communications</w:t>
      </w:r>
      <w:r w:rsidRPr="00944119">
        <w:t xml:space="preserve"> to meet branding guidelines. Early episodes were recorded via Microsoft Teams, but inconsistent sound quality led to a new method: participants continued meeting on Teams but recorded individual audio tracks using phone apps, which were later mixed for clarity. This setup required only basic equipment—a laptop, headset, and smartphone. Sound editing was done using Audacity, a free audio editing tool. Episodes were </w:t>
      </w:r>
      <w:r w:rsidRPr="00944119">
        <w:lastRenderedPageBreak/>
        <w:t>distributed via Anchor (now Spotify for Podcasters), which enabled free hosting and automatic distribution to major platforms like Spotify and Apple Podcasts.</w:t>
      </w:r>
    </w:p>
    <w:p w14:paraId="37AC5818" w14:textId="77777777" w:rsidR="00143D7E" w:rsidRPr="00944119" w:rsidRDefault="00143D7E" w:rsidP="001A7517">
      <w:pPr>
        <w:pStyle w:val="JANZSSABodycopy"/>
      </w:pPr>
      <w:r w:rsidRPr="00944119">
        <w:t>Episode planning is structured and collaborative. Hosts meet monthly to select topics and develop cohesive interview questions. Guests—usually CAPS staff—participate voluntarily, with occasional external experts invited for additional insight. A pre-interview is conducted to refine questions and align content with the episode’s goals. Interviews typically run for 45 to 60 minutes, allowing for thoughtful discussion while maintaining listener engagement. This process supports professional delivery and ensures relevance to student wellbeing.</w:t>
      </w:r>
    </w:p>
    <w:p w14:paraId="69BC73FF" w14:textId="77777777" w:rsidR="00143D7E" w:rsidRDefault="00143D7E" w:rsidP="001A7517">
      <w:pPr>
        <w:pStyle w:val="JANZSSAHeading1"/>
      </w:pPr>
      <w:r w:rsidRPr="007A3956">
        <w:t>The results so far</w:t>
      </w:r>
    </w:p>
    <w:p w14:paraId="7DBAF153" w14:textId="77777777" w:rsidR="00143D7E" w:rsidRPr="007A3956" w:rsidRDefault="00143D7E" w:rsidP="001A7517">
      <w:pPr>
        <w:pStyle w:val="JANZSSAHeading2"/>
      </w:pPr>
      <w:r w:rsidRPr="007A3956">
        <w:t>Podcast analytics</w:t>
      </w:r>
    </w:p>
    <w:p w14:paraId="07C8E861" w14:textId="17421734" w:rsidR="00143D7E" w:rsidRPr="00944119" w:rsidRDefault="00AB6B68" w:rsidP="001A7517">
      <w:pPr>
        <w:pStyle w:val="JANZSSABodycopy"/>
        <w:spacing w:after="240"/>
      </w:pPr>
      <w:r>
        <w:t>L</w:t>
      </w:r>
      <w:r w:rsidR="00143D7E" w:rsidRPr="00944119">
        <w:t xml:space="preserve">istenership has been gradually building since the </w:t>
      </w:r>
      <w:r>
        <w:t>podcast’s</w:t>
      </w:r>
      <w:r w:rsidRPr="00944119">
        <w:t xml:space="preserve"> </w:t>
      </w:r>
      <w:r w:rsidR="00143D7E" w:rsidRPr="00944119">
        <w:t>launch</w:t>
      </w:r>
      <w:r>
        <w:t xml:space="preserve">, </w:t>
      </w:r>
      <w:r w:rsidR="00143D7E" w:rsidRPr="00944119">
        <w:t xml:space="preserve">and there have been </w:t>
      </w:r>
      <w:r w:rsidR="00FB70DD">
        <w:t xml:space="preserve">4,968 </w:t>
      </w:r>
      <w:r w:rsidR="00582CE5">
        <w:t>total</w:t>
      </w:r>
      <w:r w:rsidR="00143D7E" w:rsidRPr="00944119">
        <w:t xml:space="preserve"> plays</w:t>
      </w:r>
      <w:r w:rsidR="00FD0C19" w:rsidRPr="00FD0C19">
        <w:t xml:space="preserve"> </w:t>
      </w:r>
      <w:r w:rsidR="00FD0C19" w:rsidRPr="00944119">
        <w:t>to date</w:t>
      </w:r>
      <w:r w:rsidR="00FD0C19">
        <w:t>.</w:t>
      </w:r>
      <w:r w:rsidR="00143D7E" w:rsidRPr="00944119">
        <w:t xml:space="preserve"> </w:t>
      </w:r>
      <w:r>
        <w:t xml:space="preserve">Accelerated growth </w:t>
      </w:r>
      <w:r w:rsidR="00143D7E" w:rsidRPr="00944119">
        <w:t>in 2024</w:t>
      </w:r>
      <w:r>
        <w:t xml:space="preserve">—including </w:t>
      </w:r>
      <w:r w:rsidR="00143D7E" w:rsidRPr="00944119">
        <w:t xml:space="preserve">a 481% rise in listeners, a 653% increase in </w:t>
      </w:r>
      <w:r w:rsidR="009D01CB">
        <w:t>plays</w:t>
      </w:r>
      <w:r w:rsidR="00143D7E" w:rsidRPr="00944119">
        <w:t>, and a 169% growth in followers</w:t>
      </w:r>
      <w:r>
        <w:t>—</w:t>
      </w:r>
      <w:r w:rsidRPr="00944119">
        <w:t>coincid</w:t>
      </w:r>
      <w:r>
        <w:t>ed</w:t>
      </w:r>
      <w:r w:rsidRPr="00944119">
        <w:t xml:space="preserve"> </w:t>
      </w:r>
      <w:r w:rsidR="00143D7E" w:rsidRPr="00944119">
        <w:t>with enhanced promotion through RMIT</w:t>
      </w:r>
      <w:r w:rsidR="00CF77C0" w:rsidRPr="00CF77C0">
        <w:t xml:space="preserve"> </w:t>
      </w:r>
      <w:r w:rsidR="00CF77C0">
        <w:t>University</w:t>
      </w:r>
      <w:r w:rsidR="00143D7E" w:rsidRPr="00944119">
        <w:t>’s internal communication channels. Prior to this, promotion was minimal and largely reliant on word of mouth. On average, episodes receive 128 plays, with some performing significantly better—an encouraging result for a specialised, independently produced podcast. Spotify data show it ranks as a “top 5” podcast for 73 listeners and the “number 1” show for 26, indicating strong engagement and potential for continued growth.</w:t>
      </w:r>
      <w:r w:rsidR="00143D7E">
        <w:t xml:space="preserve"> Figure 1 shows the number of plays </w:t>
      </w:r>
      <w:r w:rsidR="00001C28">
        <w:t xml:space="preserve">across all </w:t>
      </w:r>
      <w:r w:rsidR="00143D7E">
        <w:t xml:space="preserve">episodes since </w:t>
      </w:r>
      <w:r w:rsidR="0060410F">
        <w:t xml:space="preserve">the podcast’s </w:t>
      </w:r>
      <w:r w:rsidR="00143D7E">
        <w:t>launch in 2022.</w:t>
      </w:r>
    </w:p>
    <w:p w14:paraId="41878204" w14:textId="77777777" w:rsidR="00143D7E" w:rsidRPr="001A7517" w:rsidRDefault="00143D7E" w:rsidP="001A7517">
      <w:pPr>
        <w:pStyle w:val="JANZSSAFigureTableNumber"/>
        <w:rPr>
          <w:b w:val="0"/>
          <w:bCs w:val="0"/>
        </w:rPr>
      </w:pPr>
      <w:r w:rsidRPr="001A7517">
        <w:rPr>
          <w:rStyle w:val="Strong"/>
          <w:rFonts w:eastAsiaTheme="majorEastAsia"/>
          <w:b/>
          <w:bCs/>
          <w:color w:val="000000"/>
          <w:bdr w:val="none" w:sz="0" w:space="0" w:color="auto" w:frame="1"/>
        </w:rPr>
        <w:t>Figure 1</w:t>
      </w:r>
    </w:p>
    <w:p w14:paraId="0693B6D0" w14:textId="3005F83F" w:rsidR="00143D7E" w:rsidRPr="001A7517" w:rsidRDefault="00143D7E" w:rsidP="001A7517">
      <w:pPr>
        <w:pStyle w:val="JANZSSATableLabel"/>
      </w:pPr>
      <w:r w:rsidRPr="001A7517">
        <w:rPr>
          <w:rStyle w:val="Emphasis"/>
          <w:i/>
          <w:iCs/>
        </w:rPr>
        <w:t xml:space="preserve">Number of </w:t>
      </w:r>
      <w:r w:rsidR="00306BA9">
        <w:rPr>
          <w:rStyle w:val="Emphasis"/>
          <w:i/>
          <w:iCs/>
        </w:rPr>
        <w:t>P</w:t>
      </w:r>
      <w:r w:rsidRPr="001A7517">
        <w:rPr>
          <w:rStyle w:val="Emphasis"/>
          <w:i/>
          <w:iCs/>
        </w:rPr>
        <w:t xml:space="preserve">lays </w:t>
      </w:r>
      <w:r w:rsidR="00306BA9">
        <w:rPr>
          <w:rStyle w:val="Emphasis"/>
          <w:i/>
          <w:iCs/>
        </w:rPr>
        <w:t>A</w:t>
      </w:r>
      <w:r w:rsidRPr="001A7517">
        <w:rPr>
          <w:rStyle w:val="Emphasis"/>
          <w:i/>
          <w:iCs/>
        </w:rPr>
        <w:t xml:space="preserve">cross </w:t>
      </w:r>
      <w:r w:rsidR="00C95232">
        <w:rPr>
          <w:rStyle w:val="Emphasis"/>
          <w:i/>
          <w:iCs/>
        </w:rPr>
        <w:t>A</w:t>
      </w:r>
      <w:r w:rsidRPr="001A7517">
        <w:rPr>
          <w:rStyle w:val="Emphasis"/>
          <w:i/>
          <w:iCs/>
        </w:rPr>
        <w:t xml:space="preserve">ll </w:t>
      </w:r>
      <w:r w:rsidR="00306BA9">
        <w:rPr>
          <w:rStyle w:val="Emphasis"/>
          <w:i/>
          <w:iCs/>
        </w:rPr>
        <w:t>E</w:t>
      </w:r>
      <w:r w:rsidRPr="001A7517">
        <w:rPr>
          <w:rStyle w:val="Emphasis"/>
          <w:i/>
          <w:iCs/>
        </w:rPr>
        <w:t>pisodes 2022</w:t>
      </w:r>
      <w:r w:rsidR="00C95232">
        <w:rPr>
          <w:rStyle w:val="Emphasis"/>
          <w:i/>
          <w:iCs/>
        </w:rPr>
        <w:t>–</w:t>
      </w:r>
      <w:r w:rsidRPr="001A7517">
        <w:rPr>
          <w:rStyle w:val="Emphasis"/>
          <w:i/>
          <w:iCs/>
        </w:rPr>
        <w:t>2025</w:t>
      </w:r>
    </w:p>
    <w:p w14:paraId="6BD8F77E" w14:textId="77777777" w:rsidR="00143D7E" w:rsidRDefault="00143D7E" w:rsidP="00143D7E">
      <w:r w:rsidRPr="00F40B24">
        <w:rPr>
          <w:noProof/>
        </w:rPr>
        <w:drawing>
          <wp:inline distT="0" distB="0" distL="0" distR="0" wp14:anchorId="0CF2FDEA" wp14:editId="7F748874">
            <wp:extent cx="6112329" cy="2190750"/>
            <wp:effectExtent l="0" t="0" r="3175" b="0"/>
            <wp:docPr id="1377889051" name="Chart 1" descr="Number of Plays Across All Episodes 2022–-Feburary 2026. The graph shows that listenership was modest to begin with in 2022 (under 100 plays of any episode for each month) but after some targeted promotion in 2024 and 2025, the number of times the podcast was played rose as high as 350 plays in a mo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9B83DF" w14:textId="210A32DD" w:rsidR="00143D7E" w:rsidRPr="0026674C" w:rsidRDefault="00143D7E" w:rsidP="005D0114">
      <w:pPr>
        <w:pStyle w:val="JANZSSAHeading2"/>
        <w:spacing w:before="240"/>
      </w:pPr>
      <w:r w:rsidRPr="0026674C">
        <w:t>Gender</w:t>
      </w:r>
      <w:r>
        <w:t>, age</w:t>
      </w:r>
      <w:r w:rsidR="00C95232">
        <w:t>,</w:t>
      </w:r>
      <w:r>
        <w:t xml:space="preserve"> and location</w:t>
      </w:r>
      <w:r w:rsidRPr="0026674C">
        <w:t xml:space="preserve"> breakdown of listenership</w:t>
      </w:r>
    </w:p>
    <w:p w14:paraId="521EFFD1" w14:textId="377109DA" w:rsidR="00143D7E" w:rsidRPr="00944119" w:rsidRDefault="00143D7E" w:rsidP="001A7517">
      <w:pPr>
        <w:pStyle w:val="JANZSSABodycopy"/>
        <w:spacing w:after="240"/>
      </w:pPr>
      <w:r w:rsidRPr="008837F8">
        <w:t xml:space="preserve">Audience data for </w:t>
      </w:r>
      <w:r w:rsidRPr="006A1889">
        <w:rPr>
          <w:i/>
          <w:iCs w:val="0"/>
        </w:rPr>
        <w:t>The Counselling Armchair</w:t>
      </w:r>
      <w:r w:rsidRPr="008837F8">
        <w:t xml:space="preserve"> show that 60.3% of listeners are female, 24.7% male</w:t>
      </w:r>
      <w:r w:rsidR="00C95232">
        <w:t>,</w:t>
      </w:r>
      <w:r w:rsidRPr="008837F8">
        <w:t xml:space="preserve"> and 15.1% non-binary</w:t>
      </w:r>
      <w:r w:rsidRPr="00944119">
        <w:t xml:space="preserve">. </w:t>
      </w:r>
      <w:r w:rsidRPr="008837F8">
        <w:t>This aligns with broader trends, as mental health podcasts typically attract more women</w:t>
      </w:r>
      <w:r>
        <w:t xml:space="preserve"> and </w:t>
      </w:r>
      <w:r w:rsidRPr="008837F8">
        <w:t xml:space="preserve">among women who listen to podcasts each month, 64% report using them for mental health support </w:t>
      </w:r>
      <w:r w:rsidR="005F0A90" w:rsidRPr="005F0A90">
        <w:t>(Edison Research &amp; SXM Media, 2022)</w:t>
      </w:r>
      <w:r w:rsidRPr="008837F8">
        <w:t>. It also reflects wider patterns in help-seeking, with women historically more likely to access support, although this is gradually shifting as stigma decreases and cultural barriers become better recognised (Ford &amp; Keane, 2024</w:t>
      </w:r>
      <w:r w:rsidR="00F33CE5">
        <w:t xml:space="preserve">; </w:t>
      </w:r>
      <w:r w:rsidR="0035526F" w:rsidRPr="0035526F">
        <w:t>Harris et al., 2015</w:t>
      </w:r>
      <w:r w:rsidRPr="008837F8">
        <w:t>)</w:t>
      </w:r>
      <w:r w:rsidRPr="00944119">
        <w:t xml:space="preserve">. </w:t>
      </w:r>
      <w:r w:rsidRPr="008837F8">
        <w:t xml:space="preserve">Although data on non-binary and gender-diverse podcast audiences </w:t>
      </w:r>
      <w:r w:rsidR="00001C28">
        <w:t>are</w:t>
      </w:r>
      <w:r w:rsidR="00001C28" w:rsidRPr="008837F8">
        <w:t xml:space="preserve"> </w:t>
      </w:r>
      <w:r w:rsidRPr="008837F8">
        <w:t>limited, their strong representation here is notable given their significantly higher rates of mental health challenges (</w:t>
      </w:r>
      <w:r w:rsidR="00FD3C07" w:rsidRPr="00FD3C07">
        <w:t>Australian Bureau of Statistics</w:t>
      </w:r>
      <w:r w:rsidRPr="008837F8">
        <w:t>, 2024). Figure 2 shows the gender breakdown of the podcast audience.</w:t>
      </w:r>
    </w:p>
    <w:p w14:paraId="0A48CDDF" w14:textId="77777777" w:rsidR="00143D7E" w:rsidRPr="001A7517" w:rsidRDefault="00143D7E" w:rsidP="001A7517">
      <w:pPr>
        <w:pStyle w:val="JANZSSAFigureTableNumber"/>
        <w:rPr>
          <w:b w:val="0"/>
          <w:bCs w:val="0"/>
        </w:rPr>
      </w:pPr>
      <w:r w:rsidRPr="001A7517">
        <w:rPr>
          <w:rStyle w:val="Strong"/>
          <w:rFonts w:eastAsiaTheme="majorEastAsia"/>
          <w:b/>
          <w:bCs/>
          <w:color w:val="000000"/>
          <w:bdr w:val="none" w:sz="0" w:space="0" w:color="auto" w:frame="1"/>
        </w:rPr>
        <w:lastRenderedPageBreak/>
        <w:t>Figure 2</w:t>
      </w:r>
    </w:p>
    <w:p w14:paraId="260E886E" w14:textId="644D27CD" w:rsidR="00143D7E" w:rsidRPr="001A7517" w:rsidRDefault="00143D7E" w:rsidP="001A7517">
      <w:pPr>
        <w:pStyle w:val="JANZSSATableLabel"/>
        <w:rPr>
          <w:rStyle w:val="Emphasis"/>
          <w:i/>
          <w:iCs/>
        </w:rPr>
      </w:pPr>
      <w:r w:rsidRPr="001A7517">
        <w:rPr>
          <w:rStyle w:val="Emphasis"/>
          <w:i/>
          <w:iCs/>
        </w:rPr>
        <w:t xml:space="preserve">Listenership </w:t>
      </w:r>
      <w:r w:rsidR="00C95232">
        <w:rPr>
          <w:rStyle w:val="Emphasis"/>
          <w:i/>
          <w:iCs/>
        </w:rPr>
        <w:t>B</w:t>
      </w:r>
      <w:r w:rsidRPr="001A7517">
        <w:rPr>
          <w:rStyle w:val="Emphasis"/>
          <w:i/>
          <w:iCs/>
        </w:rPr>
        <w:t xml:space="preserve">reakdown by </w:t>
      </w:r>
      <w:r w:rsidR="00C95232">
        <w:rPr>
          <w:rStyle w:val="Emphasis"/>
          <w:i/>
          <w:iCs/>
        </w:rPr>
        <w:t>G</w:t>
      </w:r>
      <w:r w:rsidRPr="001A7517">
        <w:rPr>
          <w:rStyle w:val="Emphasis"/>
          <w:i/>
          <w:iCs/>
        </w:rPr>
        <w:t>ender</w:t>
      </w:r>
    </w:p>
    <w:p w14:paraId="1694A214" w14:textId="77777777" w:rsidR="00143D7E" w:rsidRDefault="00143D7E" w:rsidP="00143D7E">
      <w:pPr>
        <w:pStyle w:val="NormalWeb"/>
        <w:shd w:val="clear" w:color="auto" w:fill="FFFFFF"/>
        <w:spacing w:before="0" w:beforeAutospacing="0" w:after="0" w:afterAutospacing="0"/>
        <w:textAlignment w:val="baseline"/>
        <w:rPr>
          <w:rStyle w:val="Emphasis"/>
          <w:rFonts w:eastAsiaTheme="majorEastAsia"/>
          <w:color w:val="000000"/>
          <w:bdr w:val="none" w:sz="0" w:space="0" w:color="auto" w:frame="1"/>
        </w:rPr>
      </w:pPr>
      <w:r>
        <w:rPr>
          <w:rFonts w:eastAsiaTheme="majorEastAsia"/>
          <w:i/>
          <w:iCs/>
          <w:noProof/>
          <w:color w:val="000000"/>
          <w:bdr w:val="none" w:sz="0" w:space="0" w:color="auto" w:frame="1"/>
          <w14:ligatures w14:val="standardContextual"/>
        </w:rPr>
        <w:drawing>
          <wp:inline distT="0" distB="0" distL="0" distR="0" wp14:anchorId="644E8949" wp14:editId="010A61BA">
            <wp:extent cx="6123214" cy="3200400"/>
            <wp:effectExtent l="0" t="0" r="11430" b="0"/>
            <wp:docPr id="1713858651" name="Chart 4" descr="Listenership Breakdown by Gender&#10;The graph shows that 60.3% of listeners identify as female, 24.7% identify as male and 15.1% identify as non binary.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C97789" w14:textId="5A0989C4" w:rsidR="00143D7E" w:rsidRPr="00944119" w:rsidRDefault="00143D7E" w:rsidP="005D0114">
      <w:pPr>
        <w:pStyle w:val="JANZSSABodycopy"/>
        <w:spacing w:before="240" w:after="240"/>
      </w:pPr>
      <w:r w:rsidRPr="00944119">
        <w:t>Data show that 28.9% of listeners are aged 27 or younger, 50.6% are 28–44, and 20.5% are 45 or older. This indicates an older audience compared to RMIT</w:t>
      </w:r>
      <w:r w:rsidR="00CF77C0" w:rsidRPr="00CF77C0">
        <w:t xml:space="preserve"> </w:t>
      </w:r>
      <w:r w:rsidR="00CF77C0">
        <w:t>University</w:t>
      </w:r>
      <w:r w:rsidRPr="00944119">
        <w:t xml:space="preserve">’s student population, where 67% are 24 or younger, 30% are 25–44, and only 4% are </w:t>
      </w:r>
      <w:r w:rsidR="004A4102">
        <w:t xml:space="preserve">over </w:t>
      </w:r>
      <w:r w:rsidRPr="00944119">
        <w:t>45. The podcast thus appears to have broader appeal beyond the typical university student demographic (</w:t>
      </w:r>
      <w:r w:rsidR="001373F8" w:rsidRPr="0008244C">
        <w:t xml:space="preserve">CRA </w:t>
      </w:r>
      <w:r w:rsidR="006513C3">
        <w:t>&amp;</w:t>
      </w:r>
      <w:r w:rsidR="001373F8" w:rsidRPr="0008244C">
        <w:t xml:space="preserve"> Triton Digital, 2024</w:t>
      </w:r>
      <w:r w:rsidRPr="00944119">
        <w:t>; RMIT University, 2024).</w:t>
      </w:r>
      <w:r>
        <w:t xml:space="preserve"> Figure 3 shows the ages of the podcast listenership.</w:t>
      </w:r>
    </w:p>
    <w:p w14:paraId="6AFB8468" w14:textId="77777777" w:rsidR="00143D7E" w:rsidRPr="001A7517" w:rsidRDefault="00143D7E" w:rsidP="001A7517">
      <w:pPr>
        <w:pStyle w:val="JANZSSAFigureTableNumber"/>
        <w:rPr>
          <w:b w:val="0"/>
          <w:bCs w:val="0"/>
        </w:rPr>
      </w:pPr>
      <w:r w:rsidRPr="001A7517">
        <w:rPr>
          <w:rStyle w:val="Strong"/>
          <w:rFonts w:eastAsiaTheme="majorEastAsia"/>
          <w:b/>
          <w:bCs/>
          <w:color w:val="000000"/>
          <w:bdr w:val="none" w:sz="0" w:space="0" w:color="auto" w:frame="1"/>
        </w:rPr>
        <w:t>Figure 3</w:t>
      </w:r>
    </w:p>
    <w:p w14:paraId="4E13681E" w14:textId="0C2A5870" w:rsidR="00143D7E" w:rsidRPr="001A7517" w:rsidRDefault="00143D7E" w:rsidP="001A7517">
      <w:pPr>
        <w:pStyle w:val="JANZSSATableLabel"/>
      </w:pPr>
      <w:r w:rsidRPr="001A7517">
        <w:rPr>
          <w:rStyle w:val="Emphasis"/>
          <w:i/>
          <w:iCs/>
        </w:rPr>
        <w:t xml:space="preserve">Listenership </w:t>
      </w:r>
      <w:r w:rsidR="00C95232">
        <w:rPr>
          <w:rStyle w:val="Emphasis"/>
          <w:i/>
          <w:iCs/>
        </w:rPr>
        <w:t>B</w:t>
      </w:r>
      <w:r w:rsidRPr="001A7517">
        <w:rPr>
          <w:rStyle w:val="Emphasis"/>
          <w:i/>
          <w:iCs/>
        </w:rPr>
        <w:t xml:space="preserve">reakdown by </w:t>
      </w:r>
      <w:r w:rsidR="00C95232">
        <w:rPr>
          <w:rStyle w:val="Emphasis"/>
          <w:i/>
          <w:iCs/>
        </w:rPr>
        <w:t>A</w:t>
      </w:r>
      <w:r w:rsidRPr="001A7517">
        <w:rPr>
          <w:rStyle w:val="Emphasis"/>
          <w:i/>
          <w:iCs/>
        </w:rPr>
        <w:t>ge</w:t>
      </w:r>
    </w:p>
    <w:p w14:paraId="598E14BF" w14:textId="77777777" w:rsidR="00143D7E" w:rsidRPr="00F40B24" w:rsidRDefault="00143D7E" w:rsidP="00143D7E">
      <w:pPr>
        <w:rPr>
          <w:lang w:val="en-US"/>
        </w:rPr>
      </w:pPr>
      <w:r w:rsidRPr="00F40B24">
        <w:rPr>
          <w:noProof/>
          <w:lang w:val="en-US"/>
        </w:rPr>
        <w:drawing>
          <wp:inline distT="0" distB="0" distL="0" distR="0" wp14:anchorId="73ED5004" wp14:editId="4E62B5B4">
            <wp:extent cx="3937379" cy="2053988"/>
            <wp:effectExtent l="0" t="0" r="6350" b="3810"/>
            <wp:docPr id="731552889" name="Chart 3" descr="Listenership breakdown by age&#10;The graph shows that 16% of listeners are aged 18-24; 20% of listeners are aged 25-29; 15% of listeners are aged 30-34, 27% of listeners are aged 35-44 making this age group the largest percentage of listeners; 12% of listeners are aged 45-54 and finally 10% of listeners are aged 55 and above.  Overall, 64% of listeners are aged over 30 indicating that the podcast is attracting an older audience overall."/>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989BC3" w14:textId="0653C3C3" w:rsidR="00143D7E" w:rsidRPr="001A7517" w:rsidRDefault="00143D7E" w:rsidP="005D0114">
      <w:pPr>
        <w:pStyle w:val="JANZSSABodycopy"/>
        <w:spacing w:before="240" w:after="240"/>
        <w:rPr>
          <w:rStyle w:val="Strong"/>
          <w:b w:val="0"/>
          <w:bCs/>
        </w:rPr>
      </w:pPr>
      <w:r w:rsidRPr="001A7517">
        <w:rPr>
          <w:rStyle w:val="Strong"/>
          <w:b w:val="0"/>
          <w:bCs/>
        </w:rPr>
        <w:t>Figure 4 shows the percentage of listeners by country. The podcast has been streamed in 23 countries</w:t>
      </w:r>
      <w:r w:rsidR="004A4102">
        <w:rPr>
          <w:rStyle w:val="Strong"/>
          <w:b w:val="0"/>
          <w:bCs/>
        </w:rPr>
        <w:t>,</w:t>
      </w:r>
      <w:r w:rsidRPr="001A7517">
        <w:rPr>
          <w:rStyle w:val="Strong"/>
          <w:b w:val="0"/>
          <w:bCs/>
        </w:rPr>
        <w:t xml:space="preserve"> with </w:t>
      </w:r>
      <w:proofErr w:type="gramStart"/>
      <w:r w:rsidRPr="001A7517">
        <w:rPr>
          <w:rStyle w:val="Strong"/>
          <w:b w:val="0"/>
          <w:bCs/>
        </w:rPr>
        <w:t>the majority of</w:t>
      </w:r>
      <w:proofErr w:type="gramEnd"/>
      <w:r w:rsidRPr="001A7517">
        <w:rPr>
          <w:rStyle w:val="Strong"/>
          <w:b w:val="0"/>
          <w:bCs/>
        </w:rPr>
        <w:t xml:space="preserve"> listeners located in Australia and the other top </w:t>
      </w:r>
      <w:r w:rsidR="008A1455">
        <w:rPr>
          <w:rStyle w:val="Strong"/>
          <w:b w:val="0"/>
          <w:bCs/>
        </w:rPr>
        <w:t>five</w:t>
      </w:r>
      <w:r w:rsidR="008A1455" w:rsidRPr="001A7517">
        <w:rPr>
          <w:rStyle w:val="Strong"/>
          <w:b w:val="0"/>
          <w:bCs/>
        </w:rPr>
        <w:t xml:space="preserve"> </w:t>
      </w:r>
      <w:r w:rsidRPr="001A7517">
        <w:rPr>
          <w:rStyle w:val="Strong"/>
          <w:b w:val="0"/>
          <w:bCs/>
        </w:rPr>
        <w:t>countries being the U</w:t>
      </w:r>
      <w:r w:rsidR="008A1455">
        <w:rPr>
          <w:rStyle w:val="Strong"/>
          <w:b w:val="0"/>
          <w:bCs/>
        </w:rPr>
        <w:t xml:space="preserve">nited </w:t>
      </w:r>
      <w:r w:rsidRPr="001A7517">
        <w:rPr>
          <w:rStyle w:val="Strong"/>
          <w:b w:val="0"/>
          <w:bCs/>
        </w:rPr>
        <w:t>S</w:t>
      </w:r>
      <w:r w:rsidR="008A1455">
        <w:rPr>
          <w:rStyle w:val="Strong"/>
          <w:b w:val="0"/>
          <w:bCs/>
        </w:rPr>
        <w:t>tates</w:t>
      </w:r>
      <w:r w:rsidRPr="001A7517">
        <w:rPr>
          <w:rStyle w:val="Strong"/>
          <w:b w:val="0"/>
          <w:bCs/>
        </w:rPr>
        <w:t>, the U</w:t>
      </w:r>
      <w:r w:rsidR="008A1455">
        <w:rPr>
          <w:rStyle w:val="Strong"/>
          <w:b w:val="0"/>
          <w:bCs/>
        </w:rPr>
        <w:t xml:space="preserve">nited </w:t>
      </w:r>
      <w:r w:rsidRPr="001A7517">
        <w:rPr>
          <w:rStyle w:val="Strong"/>
          <w:b w:val="0"/>
          <w:bCs/>
        </w:rPr>
        <w:t>K</w:t>
      </w:r>
      <w:r w:rsidR="008A1455">
        <w:rPr>
          <w:rStyle w:val="Strong"/>
          <w:b w:val="0"/>
          <w:bCs/>
        </w:rPr>
        <w:t>ingdom</w:t>
      </w:r>
      <w:r w:rsidRPr="001A7517">
        <w:rPr>
          <w:rStyle w:val="Strong"/>
          <w:b w:val="0"/>
          <w:bCs/>
        </w:rPr>
        <w:t>, Vietnam, Canada</w:t>
      </w:r>
      <w:r w:rsidR="008A1455">
        <w:rPr>
          <w:rStyle w:val="Strong"/>
          <w:b w:val="0"/>
          <w:bCs/>
        </w:rPr>
        <w:t>,</w:t>
      </w:r>
      <w:r w:rsidRPr="001A7517">
        <w:rPr>
          <w:rStyle w:val="Strong"/>
          <w:b w:val="0"/>
          <w:bCs/>
        </w:rPr>
        <w:t xml:space="preserve"> and Germany. </w:t>
      </w:r>
      <w:r w:rsidRPr="001A7517">
        <w:t>The prominence of English-speaking countries is expected, as it is likely that listeners seeking mental</w:t>
      </w:r>
      <w:r w:rsidR="00582CE5">
        <w:t xml:space="preserve"> </w:t>
      </w:r>
      <w:r w:rsidRPr="001A7517">
        <w:t>health-related content in English would encounter the podcast. The presence of listeners in Vietnam is also understandable given the existence of an RMIT</w:t>
      </w:r>
      <w:r w:rsidR="00CF77C0" w:rsidRPr="00CF77C0">
        <w:t xml:space="preserve"> </w:t>
      </w:r>
      <w:r w:rsidR="00CF77C0">
        <w:t>University</w:t>
      </w:r>
      <w:r w:rsidRPr="001A7517">
        <w:t xml:space="preserve"> campus in that region. In contrast, the engagement from predominantly non-English-speaking countries such as Germany is less readily </w:t>
      </w:r>
      <w:r w:rsidRPr="001A7517">
        <w:lastRenderedPageBreak/>
        <w:t>explained, although it may reflect English-speaking residents seeking mental health resources delivered in English.</w:t>
      </w:r>
    </w:p>
    <w:p w14:paraId="679C66D9" w14:textId="77777777" w:rsidR="00143D7E" w:rsidRPr="001A7517" w:rsidRDefault="00143D7E" w:rsidP="001A7517">
      <w:pPr>
        <w:pStyle w:val="JANZSSAFigureTableNumber"/>
        <w:rPr>
          <w:b w:val="0"/>
          <w:bCs w:val="0"/>
        </w:rPr>
      </w:pPr>
      <w:r w:rsidRPr="001A7517">
        <w:rPr>
          <w:rStyle w:val="Strong"/>
          <w:rFonts w:eastAsiaTheme="majorEastAsia"/>
          <w:b/>
          <w:bCs/>
          <w:color w:val="000000"/>
          <w:bdr w:val="none" w:sz="0" w:space="0" w:color="auto" w:frame="1"/>
        </w:rPr>
        <w:t>Figure 4</w:t>
      </w:r>
    </w:p>
    <w:p w14:paraId="762278F5" w14:textId="382382E9" w:rsidR="00143D7E" w:rsidRPr="001A7517" w:rsidRDefault="00143D7E" w:rsidP="001A7517">
      <w:pPr>
        <w:pStyle w:val="JANZSSATableLabel"/>
        <w:rPr>
          <w:rStyle w:val="Strong"/>
          <w:b w:val="0"/>
          <w:bCs w:val="0"/>
        </w:rPr>
      </w:pPr>
      <w:r w:rsidRPr="001A7517">
        <w:rPr>
          <w:rStyle w:val="Emphasis"/>
          <w:i/>
          <w:iCs/>
        </w:rPr>
        <w:t xml:space="preserve">Listenership </w:t>
      </w:r>
      <w:r w:rsidR="00C95232">
        <w:rPr>
          <w:rStyle w:val="Emphasis"/>
          <w:i/>
          <w:iCs/>
        </w:rPr>
        <w:t>B</w:t>
      </w:r>
      <w:r w:rsidRPr="001A7517">
        <w:rPr>
          <w:rStyle w:val="Emphasis"/>
          <w:i/>
          <w:iCs/>
        </w:rPr>
        <w:t xml:space="preserve">reakdown by </w:t>
      </w:r>
      <w:r w:rsidR="00C95232">
        <w:rPr>
          <w:rStyle w:val="Emphasis"/>
          <w:i/>
          <w:iCs/>
        </w:rPr>
        <w:t>C</w:t>
      </w:r>
      <w:r w:rsidRPr="001A7517">
        <w:rPr>
          <w:rStyle w:val="Emphasis"/>
          <w:i/>
          <w:iCs/>
        </w:rPr>
        <w:t>ountry</w:t>
      </w:r>
    </w:p>
    <w:p w14:paraId="23873EF3" w14:textId="77777777" w:rsidR="00143D7E" w:rsidRDefault="00143D7E" w:rsidP="00143D7E">
      <w:pPr>
        <w:pStyle w:val="NormalWeb"/>
        <w:shd w:val="clear" w:color="auto" w:fill="FFFFFF"/>
        <w:spacing w:before="0" w:beforeAutospacing="0" w:after="0" w:afterAutospacing="0"/>
        <w:textAlignment w:val="baseline"/>
        <w:rPr>
          <w:rStyle w:val="Strong"/>
          <w:rFonts w:eastAsiaTheme="majorEastAsia"/>
          <w:b w:val="0"/>
          <w:bCs w:val="0"/>
          <w:color w:val="000000"/>
          <w:bdr w:val="none" w:sz="0" w:space="0" w:color="auto" w:frame="1"/>
        </w:rPr>
      </w:pPr>
      <w:r w:rsidRPr="00F40B24">
        <w:rPr>
          <w:rFonts w:eastAsiaTheme="majorEastAsia"/>
          <w:noProof/>
          <w:color w:val="000000"/>
          <w:bdr w:val="none" w:sz="0" w:space="0" w:color="auto" w:frame="1"/>
          <w14:ligatures w14:val="standardContextual"/>
        </w:rPr>
        <w:drawing>
          <wp:inline distT="0" distB="0" distL="0" distR="0" wp14:anchorId="59E349CC" wp14:editId="7F72005D">
            <wp:extent cx="4483290" cy="2081283"/>
            <wp:effectExtent l="0" t="0" r="12700" b="14605"/>
            <wp:docPr id="573666822" name="Chart 4" descr="Listenership Breakdown by Country&#10;The graph shows the countries that listeners are streaming from.  The most common country is Australia with 77% of listeners coming from Australia.  Next is the USA with 7% of listeners, then the UK with 5%; Vietnam with 2% and Canada and Germany each with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6CDBF4" w14:textId="58F6C5C7" w:rsidR="00143D7E" w:rsidRDefault="00143D7E" w:rsidP="005D0114">
      <w:pPr>
        <w:pStyle w:val="JANZSSAHeading2"/>
        <w:spacing w:before="240"/>
      </w:pPr>
      <w:r w:rsidRPr="00AB669D">
        <w:t xml:space="preserve">Episode </w:t>
      </w:r>
      <w:r w:rsidR="00C95232">
        <w:t>p</w:t>
      </w:r>
      <w:r>
        <w:t xml:space="preserve">lay </w:t>
      </w:r>
      <w:r w:rsidR="00C95232">
        <w:t>c</w:t>
      </w:r>
      <w:r>
        <w:t>ount</w:t>
      </w:r>
    </w:p>
    <w:p w14:paraId="307FA7C3" w14:textId="57EEC4DD" w:rsidR="001E2389" w:rsidRDefault="00143D7E" w:rsidP="001E2389">
      <w:pPr>
        <w:pStyle w:val="JANZSSABodycopy"/>
        <w:spacing w:after="240"/>
        <w:rPr>
          <w:rStyle w:val="Strong"/>
          <w:color w:val="000000"/>
        </w:rPr>
      </w:pPr>
      <w:r w:rsidRPr="001E2389">
        <w:t>Figure 5 shows the episode rankings by number of plays. These indicate a</w:t>
      </w:r>
      <w:r w:rsidR="00901303">
        <w:t>n audience</w:t>
      </w:r>
      <w:r w:rsidRPr="001E2389">
        <w:t xml:space="preserve"> preference for episodes on </w:t>
      </w:r>
      <w:r w:rsidR="0098138A">
        <w:t xml:space="preserve">more specific </w:t>
      </w:r>
      <w:r w:rsidRPr="001E2389">
        <w:t>mental health topics rather than university</w:t>
      </w:r>
      <w:r w:rsidR="00C12258">
        <w:t>-</w:t>
      </w:r>
      <w:r w:rsidRPr="001E2389">
        <w:t xml:space="preserve">specific topics and for longer episodes. For example, the most played episode is “Unwind and </w:t>
      </w:r>
      <w:r w:rsidR="00306BA9">
        <w:t>S</w:t>
      </w:r>
      <w:r w:rsidRPr="001E2389">
        <w:t xml:space="preserve">tress </w:t>
      </w:r>
      <w:r w:rsidR="00306BA9">
        <w:t>L</w:t>
      </w:r>
      <w:r w:rsidRPr="001E2389">
        <w:t>ess”, a long</w:t>
      </w:r>
      <w:r w:rsidR="00C12258">
        <w:t>-</w:t>
      </w:r>
      <w:r w:rsidRPr="001E2389">
        <w:t>form interview episode containing advice on stress management and a meditation exercise</w:t>
      </w:r>
      <w:r w:rsidR="00901303">
        <w:t>,</w:t>
      </w:r>
      <w:r w:rsidRPr="001E2389">
        <w:t xml:space="preserve"> and the least played episode is “Soundbite: Crikey! It’s Census Date!”, a short informational episode on what to do by Census date.</w:t>
      </w:r>
    </w:p>
    <w:p w14:paraId="332378CB" w14:textId="02F9495A" w:rsidR="00143D7E" w:rsidRPr="001E2389" w:rsidRDefault="00143D7E" w:rsidP="001E2389">
      <w:pPr>
        <w:pStyle w:val="JANZSSAFigureTableNumber"/>
      </w:pPr>
      <w:r w:rsidRPr="001E2389">
        <w:rPr>
          <w:rStyle w:val="Strong"/>
          <w:rFonts w:eastAsiaTheme="majorEastAsia"/>
          <w:b/>
          <w:bCs/>
          <w:color w:val="000000"/>
          <w:bdr w:val="none" w:sz="0" w:space="0" w:color="auto" w:frame="1"/>
        </w:rPr>
        <w:lastRenderedPageBreak/>
        <w:t>Figure 5</w:t>
      </w:r>
    </w:p>
    <w:p w14:paraId="72DDD39E" w14:textId="4201C16E" w:rsidR="00143D7E" w:rsidRPr="001E2389" w:rsidRDefault="00143D7E" w:rsidP="001E2389">
      <w:pPr>
        <w:pStyle w:val="JANZSSATableLabel"/>
        <w:rPr>
          <w:rStyle w:val="Emphasis"/>
          <w:i/>
          <w:iCs/>
        </w:rPr>
      </w:pPr>
      <w:r w:rsidRPr="001E2389">
        <w:rPr>
          <w:rStyle w:val="Emphasis"/>
          <w:i/>
          <w:iCs/>
        </w:rPr>
        <w:t xml:space="preserve">Most to </w:t>
      </w:r>
      <w:r w:rsidR="00C95232">
        <w:rPr>
          <w:rStyle w:val="Emphasis"/>
          <w:i/>
          <w:iCs/>
        </w:rPr>
        <w:t>L</w:t>
      </w:r>
      <w:r w:rsidRPr="001E2389">
        <w:rPr>
          <w:rStyle w:val="Emphasis"/>
          <w:i/>
          <w:iCs/>
        </w:rPr>
        <w:t xml:space="preserve">east </w:t>
      </w:r>
      <w:r w:rsidR="00C95232">
        <w:rPr>
          <w:rStyle w:val="Emphasis"/>
          <w:i/>
          <w:iCs/>
        </w:rPr>
        <w:t>P</w:t>
      </w:r>
      <w:r w:rsidRPr="001E2389">
        <w:rPr>
          <w:rStyle w:val="Emphasis"/>
          <w:i/>
          <w:iCs/>
        </w:rPr>
        <w:t xml:space="preserve">layed </w:t>
      </w:r>
      <w:r w:rsidR="00C95232">
        <w:rPr>
          <w:rStyle w:val="Emphasis"/>
          <w:i/>
          <w:iCs/>
        </w:rPr>
        <w:t>E</w:t>
      </w:r>
      <w:r w:rsidRPr="001E2389">
        <w:rPr>
          <w:rStyle w:val="Emphasis"/>
          <w:i/>
          <w:iCs/>
        </w:rPr>
        <w:t>pisodes</w:t>
      </w:r>
    </w:p>
    <w:p w14:paraId="430C465D" w14:textId="77777777" w:rsidR="00143D7E" w:rsidRPr="00F40B24" w:rsidRDefault="00143D7E" w:rsidP="00143D7E">
      <w:pPr>
        <w:pStyle w:val="NormalWeb"/>
        <w:shd w:val="clear" w:color="auto" w:fill="FFFFFF"/>
        <w:spacing w:before="0" w:beforeAutospacing="0" w:after="0" w:afterAutospacing="0"/>
        <w:textAlignment w:val="baseline"/>
        <w:rPr>
          <w:rStyle w:val="Strong"/>
          <w:rFonts w:eastAsiaTheme="majorEastAsia"/>
          <w:b w:val="0"/>
          <w:bCs w:val="0"/>
          <w:color w:val="000000"/>
          <w:bdr w:val="none" w:sz="0" w:space="0" w:color="auto" w:frame="1"/>
          <w:lang w:val="en-US"/>
        </w:rPr>
      </w:pPr>
      <w:r w:rsidRPr="00F40B24">
        <w:rPr>
          <w:rFonts w:eastAsiaTheme="majorEastAsia"/>
          <w:noProof/>
          <w:color w:val="000000"/>
          <w:bdr w:val="none" w:sz="0" w:space="0" w:color="auto" w:frame="1"/>
          <w:lang w:val="en-US"/>
          <w14:ligatures w14:val="standardContextual"/>
        </w:rPr>
        <w:drawing>
          <wp:inline distT="0" distB="0" distL="0" distR="0" wp14:anchorId="4787FA07" wp14:editId="7DF139D1">
            <wp:extent cx="6305550" cy="5248275"/>
            <wp:effectExtent l="0" t="0" r="0" b="9525"/>
            <wp:docPr id="56086075" name="Chart 2" descr="Most to Least Played Episodes.  The graph lists the episodes from the most played to the least played.  The 10 most played episodes are on the topics of stress management, rejection sensitivity, managing neurodivergence, building motivation, assertive communication, positive psychology, perfectionism, ADHD and sleep.  The least played episodes relate to university specific topics like census date, special consideration, and managing group work.  This suggests that listeners generally prefer topics not on university specific topic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9EF46E" w14:textId="77777777" w:rsidR="00143D7E" w:rsidRPr="005E3EDA" w:rsidRDefault="00143D7E" w:rsidP="004D4D62">
      <w:pPr>
        <w:pStyle w:val="JANZSSAHeading1"/>
      </w:pPr>
      <w:r w:rsidRPr="005E3EDA">
        <w:t>Outcomes</w:t>
      </w:r>
    </w:p>
    <w:p w14:paraId="361415F9" w14:textId="530ADF7C" w:rsidR="00143D7E" w:rsidRPr="005E3EDA" w:rsidRDefault="00143D7E" w:rsidP="004D4D62">
      <w:pPr>
        <w:pStyle w:val="JANZSSAHeading2"/>
      </w:pPr>
      <w:r w:rsidRPr="005E3EDA">
        <w:t xml:space="preserve">Purpose and </w:t>
      </w:r>
      <w:r w:rsidR="00C95232">
        <w:t>e</w:t>
      </w:r>
      <w:r w:rsidRPr="005E3EDA">
        <w:t xml:space="preserve">valuation </w:t>
      </w:r>
      <w:r w:rsidR="00C95232">
        <w:t>m</w:t>
      </w:r>
      <w:r w:rsidRPr="005E3EDA">
        <w:t>etrics</w:t>
      </w:r>
    </w:p>
    <w:p w14:paraId="3B9BCE85" w14:textId="0653030B" w:rsidR="00143D7E" w:rsidRDefault="00143D7E" w:rsidP="004D4D62">
      <w:pPr>
        <w:pStyle w:val="JANZSSABodycopy"/>
      </w:pPr>
      <w:r w:rsidRPr="00B81E5D">
        <w:rPr>
          <w:i/>
        </w:rPr>
        <w:t>The Counselling Armchair</w:t>
      </w:r>
      <w:r w:rsidRPr="00B81E5D">
        <w:t xml:space="preserve"> podcast was developed to support student mental health through accessible, on-demand content. </w:t>
      </w:r>
      <w:r>
        <w:t>Engagement a</w:t>
      </w:r>
      <w:r w:rsidRPr="00B81E5D">
        <w:t>nalytics</w:t>
      </w:r>
      <w:r w:rsidR="00845EE7">
        <w:t>,</w:t>
      </w:r>
      <w:r w:rsidRPr="00B81E5D">
        <w:t xml:space="preserve"> such as episode </w:t>
      </w:r>
      <w:r w:rsidR="00FC790B">
        <w:t>play</w:t>
      </w:r>
      <w:r>
        <w:t xml:space="preserve"> count</w:t>
      </w:r>
      <w:r w:rsidRPr="00B81E5D">
        <w:t>s</w:t>
      </w:r>
      <w:r w:rsidR="00845EE7">
        <w:t>,</w:t>
      </w:r>
      <w:r w:rsidRPr="00B81E5D">
        <w:t xml:space="preserve"> provide a</w:t>
      </w:r>
      <w:r>
        <w:t>n indicative</w:t>
      </w:r>
      <w:r w:rsidRPr="00B81E5D">
        <w:t xml:space="preserve"> measure of reach</w:t>
      </w:r>
      <w:r>
        <w:t xml:space="preserve"> and demonstrate consistent utilisation, including by international listeners. Furthermore, </w:t>
      </w:r>
      <w:r w:rsidR="00AA4265" w:rsidRPr="00AA4265">
        <w:t>spikes in downloads following targeted promotion of episodes within RMIT University indicate the potential of podcasts to extend the reach of mental health support</w:t>
      </w:r>
      <w:r w:rsidRPr="00C64FC4">
        <w:t>.</w:t>
      </w:r>
    </w:p>
    <w:p w14:paraId="634E8EB8" w14:textId="0093BEBC" w:rsidR="00143D7E" w:rsidRPr="005E3EDA" w:rsidRDefault="00143D7E" w:rsidP="004D4D62">
      <w:pPr>
        <w:pStyle w:val="JANZSSAHeading2"/>
      </w:pPr>
      <w:r w:rsidRPr="005E3EDA">
        <w:t xml:space="preserve">Accessibility and </w:t>
      </w:r>
      <w:r w:rsidR="00C95232">
        <w:t>c</w:t>
      </w:r>
      <w:r w:rsidRPr="005E3EDA">
        <w:t xml:space="preserve">omplementing </w:t>
      </w:r>
      <w:r w:rsidR="00C95232">
        <w:t>c</w:t>
      </w:r>
      <w:r w:rsidRPr="005E3EDA">
        <w:t xml:space="preserve">linical </w:t>
      </w:r>
      <w:r w:rsidR="00C95232">
        <w:t>s</w:t>
      </w:r>
      <w:r w:rsidRPr="005E3EDA">
        <w:t>ervices</w:t>
      </w:r>
    </w:p>
    <w:p w14:paraId="57C610D8" w14:textId="0A7102AF" w:rsidR="00143D7E" w:rsidRPr="00944119" w:rsidRDefault="00143D7E" w:rsidP="004D4D62">
      <w:pPr>
        <w:pStyle w:val="JANZSSABodycopy"/>
        <w:rPr>
          <w:rFonts w:eastAsia="Times New Roman"/>
          <w:lang w:eastAsia="en-AU"/>
        </w:rPr>
      </w:pPr>
      <w:r w:rsidRPr="00B81E5D">
        <w:t xml:space="preserve">The podcast provides a freely accessible resource for all students, including those awaiting individual appointments. </w:t>
      </w:r>
      <w:r w:rsidRPr="00944119">
        <w:t xml:space="preserve">Although listener data do not specifically identify RMIT </w:t>
      </w:r>
      <w:r w:rsidR="00CF77C0">
        <w:t>University</w:t>
      </w:r>
      <w:r w:rsidR="00CF77C0" w:rsidRPr="00944119">
        <w:t xml:space="preserve"> </w:t>
      </w:r>
      <w:r w:rsidRPr="00944119">
        <w:t>students, CAPS clinicians and student support staff report routinely recommending episodes. This approach aligns with evidence on key determinants of student psychological distress, including financial stress, social inclusion, and academic pressures (</w:t>
      </w:r>
      <w:r w:rsidR="00105990">
        <w:t>Owen</w:t>
      </w:r>
      <w:r w:rsidR="00105990" w:rsidRPr="00944119">
        <w:t xml:space="preserve"> </w:t>
      </w:r>
      <w:r w:rsidRPr="00944119">
        <w:t>et al., 2025).</w:t>
      </w:r>
      <w:r w:rsidRPr="00944119">
        <w:rPr>
          <w:rFonts w:eastAsia="Times New Roman"/>
          <w:lang w:eastAsia="en-AU"/>
        </w:rPr>
        <w:t xml:space="preserve"> </w:t>
      </w:r>
      <w:r w:rsidRPr="00944119">
        <w:t xml:space="preserve">Future enhancements </w:t>
      </w:r>
      <w:r w:rsidR="00327F26">
        <w:t xml:space="preserve">will </w:t>
      </w:r>
      <w:r w:rsidRPr="00944119">
        <w:t>include integrating episodes within a dedicated mental health resources page on the CAPS website, which will enable tracking of student engagement through click-through data</w:t>
      </w:r>
      <w:r w:rsidRPr="00944119">
        <w:rPr>
          <w:rFonts w:eastAsia="Times New Roman"/>
          <w:lang w:eastAsia="en-AU"/>
        </w:rPr>
        <w:t>.</w:t>
      </w:r>
    </w:p>
    <w:p w14:paraId="64810CCD" w14:textId="2D23B57C" w:rsidR="00143D7E" w:rsidRDefault="00143D7E" w:rsidP="004D4D62">
      <w:pPr>
        <w:pStyle w:val="JANZSSABodycopy"/>
      </w:pPr>
      <w:r>
        <w:lastRenderedPageBreak/>
        <w:t xml:space="preserve">RMIT </w:t>
      </w:r>
      <w:r w:rsidR="00CF77C0">
        <w:t xml:space="preserve">University </w:t>
      </w:r>
      <w:r>
        <w:t>c</w:t>
      </w:r>
      <w:r w:rsidRPr="00B81E5D">
        <w:t>linicians often integrate podcast content into therapeutic practice, using episodes as homework to reinforce psychoeducation and reflection.</w:t>
      </w:r>
      <w:r w:rsidRPr="00D01E9B">
        <w:rPr>
          <w:color w:val="EE0000"/>
        </w:rPr>
        <w:t xml:space="preserve"> </w:t>
      </w:r>
      <w:r w:rsidRPr="00B81E5D">
        <w:t>For example, one clinician</w:t>
      </w:r>
      <w:r w:rsidRPr="00D01E9B">
        <w:t xml:space="preserve"> regularly</w:t>
      </w:r>
      <w:r w:rsidRPr="00B81E5D">
        <w:t xml:space="preserve"> directs clients to the episode on </w:t>
      </w:r>
      <w:r w:rsidR="00975E71">
        <w:t>r</w:t>
      </w:r>
      <w:r w:rsidRPr="00B81E5D">
        <w:t xml:space="preserve">ejection </w:t>
      </w:r>
      <w:r w:rsidR="00975E71">
        <w:t>s</w:t>
      </w:r>
      <w:r w:rsidRPr="00B81E5D">
        <w:t xml:space="preserve">ensitive </w:t>
      </w:r>
      <w:r w:rsidR="00975E71">
        <w:t>d</w:t>
      </w:r>
      <w:r w:rsidRPr="00B81E5D">
        <w:t>ysphoria, a concept often unfamiliar but relevant to their experiences</w:t>
      </w:r>
      <w:r w:rsidRPr="00224757">
        <w:t xml:space="preserve">. Clinicians </w:t>
      </w:r>
      <w:r>
        <w:t xml:space="preserve">report that the podcast is a valuable tool to shortcut psychoeducation, particularly helpful in a </w:t>
      </w:r>
      <w:r w:rsidR="00E62FC3">
        <w:t xml:space="preserve">six-session </w:t>
      </w:r>
      <w:r>
        <w:t>brief therapy model</w:t>
      </w:r>
      <w:r w:rsidR="00E62FC3">
        <w:t>.</w:t>
      </w:r>
      <w:r>
        <w:t xml:space="preserve"> </w:t>
      </w:r>
      <w:r w:rsidR="00E62FC3">
        <w:t>B</w:t>
      </w:r>
      <w:r>
        <w:t xml:space="preserve">ecause the content is created in house by colleagues, clinicians report feeling able to trust </w:t>
      </w:r>
      <w:r w:rsidR="00E62FC3">
        <w:t xml:space="preserve">its </w:t>
      </w:r>
      <w:r>
        <w:t xml:space="preserve">quality and confident recommending episodes to clients. </w:t>
      </w:r>
      <w:r w:rsidRPr="00275D6A">
        <w:t>Furthermore, the upskilling of staff involved in the podcast’s development has strengthened their capacity to produce effective digital content for student support, enhanced their psychoeducational communication competencies, and contributed to increased professional satisfaction.</w:t>
      </w:r>
      <w:r>
        <w:t xml:space="preserve"> </w:t>
      </w:r>
      <w:r w:rsidRPr="00B81E5D">
        <w:t xml:space="preserve">This approach aligns with </w:t>
      </w:r>
      <w:proofErr w:type="spellStart"/>
      <w:r w:rsidRPr="00B81E5D">
        <w:t>Bratby</w:t>
      </w:r>
      <w:proofErr w:type="spellEnd"/>
      <w:r w:rsidRPr="00B81E5D">
        <w:t xml:space="preserve"> and Duncan (2023), who highlight that accessible mental health resources enhance staff confidence and capacity to support students beyond formal counselling sessions.</w:t>
      </w:r>
    </w:p>
    <w:p w14:paraId="45D5089D" w14:textId="45087B7A" w:rsidR="00143D7E" w:rsidRPr="005E3EDA" w:rsidRDefault="00143D7E" w:rsidP="004D4D62">
      <w:pPr>
        <w:pStyle w:val="JANZSSAHeading2"/>
      </w:pPr>
      <w:r w:rsidRPr="005E3EDA">
        <w:t xml:space="preserve">Engagement, </w:t>
      </w:r>
      <w:r w:rsidR="00C95232">
        <w:t>f</w:t>
      </w:r>
      <w:r w:rsidRPr="005E3EDA">
        <w:t xml:space="preserve">amiliarity, and </w:t>
      </w:r>
      <w:r w:rsidR="00C95232">
        <w:t>c</w:t>
      </w:r>
      <w:r w:rsidRPr="005E3EDA">
        <w:t xml:space="preserve">lient </w:t>
      </w:r>
      <w:r w:rsidR="00C95232">
        <w:t>e</w:t>
      </w:r>
      <w:r w:rsidRPr="005E3EDA">
        <w:t>xperience</w:t>
      </w:r>
    </w:p>
    <w:p w14:paraId="18B83758" w14:textId="5BBEA284" w:rsidR="00143D7E" w:rsidRPr="00944119" w:rsidRDefault="00143D7E" w:rsidP="004D4D62">
      <w:pPr>
        <w:pStyle w:val="JANZSSABodycopy"/>
      </w:pPr>
      <w:r w:rsidRPr="00944119">
        <w:t xml:space="preserve">A core strength of the podcast lies in addressing concerns specific to RMIT </w:t>
      </w:r>
      <w:r w:rsidR="00CF77C0">
        <w:t>University</w:t>
      </w:r>
      <w:r w:rsidR="00CF77C0" w:rsidRPr="00944119">
        <w:t xml:space="preserve"> </w:t>
      </w:r>
      <w:r w:rsidRPr="00944119">
        <w:t>students, identified through CAPS clinicians and service data, and reflecting factors associated with psychological distress in Australian university students (</w:t>
      </w:r>
      <w:r w:rsidR="00105990">
        <w:t>Owen</w:t>
      </w:r>
      <w:r w:rsidR="00105990" w:rsidRPr="00944119">
        <w:t xml:space="preserve"> </w:t>
      </w:r>
      <w:r w:rsidRPr="00944119">
        <w:t>et al., 2025)</w:t>
      </w:r>
      <w:r w:rsidRPr="00B81E5D">
        <w:t>.</w:t>
      </w:r>
      <w:r w:rsidR="00B34E0D">
        <w:t xml:space="preserve"> </w:t>
      </w:r>
      <w:r w:rsidR="00B34E0D" w:rsidRPr="00B34E0D">
        <w:t>Podcast episodes on study-related topics and mental health issues are promoted</w:t>
      </w:r>
      <w:r w:rsidRPr="00944119">
        <w:t xml:space="preserve"> via </w:t>
      </w:r>
      <w:r w:rsidR="00965660">
        <w:t xml:space="preserve">on-campus </w:t>
      </w:r>
      <w:r w:rsidRPr="00944119">
        <w:t xml:space="preserve">digital screens, newsletters, and social media, extending its reach beyond counselling clients. While </w:t>
      </w:r>
      <w:r w:rsidR="00F9566E">
        <w:t xml:space="preserve">the </w:t>
      </w:r>
      <w:r w:rsidRPr="00944119">
        <w:t>exact</w:t>
      </w:r>
      <w:r w:rsidR="00632A77">
        <w:t xml:space="preserve"> </w:t>
      </w:r>
      <w:r w:rsidR="00AB0437">
        <w:t xml:space="preserve">RMIT University </w:t>
      </w:r>
      <w:r w:rsidR="00632A77">
        <w:t>student</w:t>
      </w:r>
      <w:r w:rsidRPr="00944119">
        <w:t xml:space="preserve"> listenership is unclear, </w:t>
      </w:r>
      <w:r w:rsidR="00544F35" w:rsidRPr="00544F35">
        <w:t>attendance at related mental health webinars offered by RMIT University</w:t>
      </w:r>
      <w:r w:rsidR="00324A1C">
        <w:t xml:space="preserve"> CAPS</w:t>
      </w:r>
      <w:r w:rsidR="00544F35" w:rsidRPr="00544F35">
        <w:t xml:space="preserve"> indicates strong demand for this type of support</w:t>
      </w:r>
      <w:r w:rsidRPr="00944119">
        <w:t>.</w:t>
      </w:r>
    </w:p>
    <w:p w14:paraId="6E2FE94E" w14:textId="77777777" w:rsidR="00143D7E" w:rsidRDefault="00143D7E" w:rsidP="004D4D62">
      <w:pPr>
        <w:pStyle w:val="JANZSSABodycopy"/>
      </w:pPr>
      <w:r w:rsidRPr="00944119">
        <w:t xml:space="preserve">Key aims of </w:t>
      </w:r>
      <w:r w:rsidRPr="00944119">
        <w:rPr>
          <w:i/>
        </w:rPr>
        <w:t>The Counselling Armchair</w:t>
      </w:r>
      <w:r w:rsidRPr="00944119">
        <w:t xml:space="preserve"> podcast were to reduce stigma and normalise help-seeking by familiarising students with the counselling experience, and to explore whether hearing counsellors’ voices could ease anxiety and foster a sense of connection. While the impact is challenging to quantify, future iterations of the CAPS intake form or post-therapy evaluations could include items assessing the podcast’s influence on students’ willingness to seek support. </w:t>
      </w:r>
    </w:p>
    <w:p w14:paraId="3F165A56" w14:textId="559A53E7" w:rsidR="00143D7E" w:rsidRPr="00944119" w:rsidRDefault="00143D7E" w:rsidP="004D4D62">
      <w:pPr>
        <w:pStyle w:val="JANZSSABodycopy"/>
      </w:pPr>
      <w:r>
        <w:t xml:space="preserve">Whilst </w:t>
      </w:r>
      <w:r w:rsidRPr="00DF11E9">
        <w:rPr>
          <w:i/>
          <w:iCs w:val="0"/>
        </w:rPr>
        <w:t>The Counselling Armchair</w:t>
      </w:r>
      <w:r>
        <w:t xml:space="preserve"> podcast cannot replace one</w:t>
      </w:r>
      <w:r w:rsidR="00C12258">
        <w:t>-</w:t>
      </w:r>
      <w:r>
        <w:t>to</w:t>
      </w:r>
      <w:r w:rsidR="00C12258">
        <w:t>-</w:t>
      </w:r>
      <w:r>
        <w:t xml:space="preserve">one therapeutic support, it does provide a viable and effective addition to the support system for students, especially because it can be accessed on demand at any time. </w:t>
      </w:r>
      <w:r w:rsidRPr="00944119">
        <w:t xml:space="preserve">Clients have reported listening to episodes featuring their counsellor when feeling anxious or having trouble sleeping, describing this as soothing and reassuring. Recognition of their counsellor’s voice elicited feelings of comfort and familiarity, and engaging with episode content reinforced the knowledge and support gained from counselling sessions. </w:t>
      </w:r>
    </w:p>
    <w:p w14:paraId="5794589A" w14:textId="2B423BC5" w:rsidR="00143D7E" w:rsidRDefault="00143D7E" w:rsidP="004D4D62">
      <w:pPr>
        <w:pStyle w:val="JANZSSABodycopy"/>
      </w:pPr>
      <w:r w:rsidRPr="00944119">
        <w:t>Feedback</w:t>
      </w:r>
      <w:r>
        <w:t xml:space="preserve"> from clients who accessed the podcast</w:t>
      </w:r>
      <w:r w:rsidR="00381D1D">
        <w:t>,</w:t>
      </w:r>
      <w:r>
        <w:t xml:space="preserve"> as reported </w:t>
      </w:r>
      <w:r w:rsidR="00381D1D">
        <w:t xml:space="preserve">to </w:t>
      </w:r>
      <w:r>
        <w:t>their referring clinician</w:t>
      </w:r>
      <w:r w:rsidR="00381D1D">
        <w:t>,</w:t>
      </w:r>
      <w:r w:rsidRPr="00944119">
        <w:t xml:space="preserve"> highlights the compassionate tone of hosts, the practical value of content, and the emotional relief of relatable discussions</w:t>
      </w:r>
      <w:r w:rsidR="00381D1D">
        <w:t>. This</w:t>
      </w:r>
      <w:r w:rsidRPr="00944119">
        <w:t xml:space="preserve"> </w:t>
      </w:r>
      <w:r w:rsidR="00381D1D" w:rsidRPr="00944119">
        <w:t>reflect</w:t>
      </w:r>
      <w:r w:rsidR="00381D1D">
        <w:t>s</w:t>
      </w:r>
      <w:r w:rsidR="00381D1D" w:rsidRPr="00944119">
        <w:t xml:space="preserve"> </w:t>
      </w:r>
      <w:r w:rsidRPr="00944119">
        <w:t>findings from previous research on mental health podcasts and listener experiences</w:t>
      </w:r>
      <w:r w:rsidR="00AB16CC">
        <w:t xml:space="preserve"> </w:t>
      </w:r>
      <w:r w:rsidR="00AB16CC" w:rsidRPr="00AB16CC">
        <w:t>(Ó </w:t>
      </w:r>
      <w:proofErr w:type="spellStart"/>
      <w:r w:rsidR="00AB16CC" w:rsidRPr="00AB16CC">
        <w:t>Caoilte</w:t>
      </w:r>
      <w:proofErr w:type="spellEnd"/>
      <w:r w:rsidR="00AB16CC" w:rsidRPr="00AB16CC">
        <w:t xml:space="preserve"> et al., 2023)</w:t>
      </w:r>
      <w:r w:rsidRPr="00B81E5D">
        <w:t xml:space="preserve">. Many students </w:t>
      </w:r>
      <w:r>
        <w:t xml:space="preserve">report </w:t>
      </w:r>
      <w:r w:rsidRPr="00B81E5D">
        <w:t>engag</w:t>
      </w:r>
      <w:r>
        <w:t>ing</w:t>
      </w:r>
      <w:r w:rsidRPr="00B81E5D">
        <w:t xml:space="preserve"> with additional episodes beyond those recommended, some becoming regular listeners, and several report recommending episodes to friends. </w:t>
      </w:r>
      <w:r>
        <w:t>Additionally</w:t>
      </w:r>
      <w:r w:rsidR="00AB4210">
        <w:t>,</w:t>
      </w:r>
      <w:r>
        <w:t xml:space="preserve"> students reported that the podcast helped to normalise their difficulties</w:t>
      </w:r>
      <w:r w:rsidR="00AB4210">
        <w:t>.</w:t>
      </w:r>
      <w:r>
        <w:t xml:space="preserve"> </w:t>
      </w:r>
      <w:r w:rsidR="00AB4210">
        <w:t xml:space="preserve">As </w:t>
      </w:r>
      <w:r>
        <w:t>a result</w:t>
      </w:r>
      <w:r w:rsidR="00AB4210">
        <w:t>,</w:t>
      </w:r>
      <w:r>
        <w:t xml:space="preserve"> they felt less ashamed and guilty and</w:t>
      </w:r>
      <w:r w:rsidR="00AB4210">
        <w:t>,</w:t>
      </w:r>
      <w:r>
        <w:t xml:space="preserve"> importantly, less alone. Clients have reported experiencing “light bulb” moments when listening to episodes which enhanced their therapy journey. </w:t>
      </w:r>
      <w:r w:rsidRPr="00944119">
        <w:t>Although more evaluation is needed, such feedback suggests the podcast may enhance trust and therapeutic rapport.</w:t>
      </w:r>
    </w:p>
    <w:p w14:paraId="7117F119" w14:textId="0F5D6013" w:rsidR="00143D7E" w:rsidRPr="005E3EDA" w:rsidRDefault="00143D7E" w:rsidP="004D4D62">
      <w:pPr>
        <w:pStyle w:val="JANZSSAHeading2"/>
      </w:pPr>
      <w:r w:rsidRPr="005E3EDA">
        <w:t>Challenges</w:t>
      </w:r>
      <w:r>
        <w:t xml:space="preserve">, </w:t>
      </w:r>
      <w:r w:rsidR="00C95232">
        <w:t>l</w:t>
      </w:r>
      <w:r>
        <w:t>essons</w:t>
      </w:r>
      <w:r w:rsidR="00C95232">
        <w:t>,</w:t>
      </w:r>
      <w:r>
        <w:t xml:space="preserve"> and </w:t>
      </w:r>
      <w:r w:rsidR="00C95232">
        <w:t>f</w:t>
      </w:r>
      <w:r>
        <w:t xml:space="preserve">uture </w:t>
      </w:r>
      <w:r w:rsidR="00C95232">
        <w:t>d</w:t>
      </w:r>
      <w:r>
        <w:t>irections</w:t>
      </w:r>
    </w:p>
    <w:p w14:paraId="3E892E2A" w14:textId="1DD68518" w:rsidR="00143D7E" w:rsidRDefault="00143D7E" w:rsidP="004D4D62">
      <w:pPr>
        <w:pStyle w:val="JANZSSABodycopy"/>
      </w:pPr>
      <w:r w:rsidRPr="00285C7D">
        <w:t xml:space="preserve">The development of the podcast faced several early challenges. As first-time creators, the hosts required upskilling in key areas such as recording, editing, and distribution to establish a functional production workflow. Balancing podcast production with core counselling responsibilities also proved difficult, often leading to delays during peak service periods. Additionally, initial growth </w:t>
      </w:r>
      <w:r w:rsidRPr="00285C7D">
        <w:lastRenderedPageBreak/>
        <w:t>was limited due to minimal promotion, with most referrals occurring through word</w:t>
      </w:r>
      <w:r w:rsidR="005E0E64">
        <w:t xml:space="preserve"> </w:t>
      </w:r>
      <w:r w:rsidRPr="00285C7D">
        <w:t>of</w:t>
      </w:r>
      <w:r w:rsidR="005E0E64">
        <w:t xml:space="preserve"> </w:t>
      </w:r>
      <w:r w:rsidRPr="00285C7D">
        <w:t>mouth until communications support was engaged to enhance visibility.</w:t>
      </w:r>
    </w:p>
    <w:p w14:paraId="2FBCD242" w14:textId="15B7F044" w:rsidR="00143D7E" w:rsidRDefault="00143D7E" w:rsidP="004D4D62">
      <w:pPr>
        <w:pStyle w:val="JANZSSABodycopy"/>
      </w:pPr>
      <w:r w:rsidRPr="0063313B">
        <w:t xml:space="preserve">The </w:t>
      </w:r>
      <w:r>
        <w:t xml:space="preserve">project also highlighted </w:t>
      </w:r>
      <w:r w:rsidRPr="0063313B">
        <w:t>several important learnings. First, scalable mental health support can be delivered using accessible, low-cost tools, demonstrating that meaningful resources can be created even by first-time creators with modest technical expertise</w:t>
      </w:r>
      <w:r>
        <w:t xml:space="preserve"> and with limited budget</w:t>
      </w:r>
      <w:r w:rsidRPr="0063313B">
        <w:t xml:space="preserve">. Second, </w:t>
      </w:r>
      <w:r>
        <w:t xml:space="preserve">podcast content can be integrated with </w:t>
      </w:r>
      <w:r w:rsidRPr="0063313B">
        <w:t xml:space="preserve">clinical services </w:t>
      </w:r>
      <w:r>
        <w:t xml:space="preserve">to </w:t>
      </w:r>
      <w:r w:rsidRPr="0063313B">
        <w:t>enhance impac</w:t>
      </w:r>
      <w:r>
        <w:t>t and can easily be utilised as a “while you wait” resource when there are booking delays for appointments</w:t>
      </w:r>
      <w:r w:rsidRPr="0063313B">
        <w:t xml:space="preserve">. </w:t>
      </w:r>
      <w:r w:rsidRPr="003A4FB5">
        <w:t>Third, audience preferences indicate that listeners value longer episodes with in-depth discussion of mental health themes rather than short, soundbite</w:t>
      </w:r>
      <w:r w:rsidR="00C12258">
        <w:t>-</w:t>
      </w:r>
      <w:r w:rsidRPr="003A4FB5">
        <w:t>style informational episodes, highlighting the importance of thoughtful content design to maximise engagement. Collectively, these lessons underscore the potential for podcasts to complement traditional mental health services within higher education settings.</w:t>
      </w:r>
    </w:p>
    <w:p w14:paraId="79DAEF03" w14:textId="1B2DF429" w:rsidR="00143D7E" w:rsidRDefault="00143D7E" w:rsidP="004D4D62">
      <w:pPr>
        <w:pStyle w:val="JANZSSABodycopy"/>
      </w:pPr>
      <w:r w:rsidRPr="00DE5B76">
        <w:t xml:space="preserve">Qualitative feedback from students and counsellor referrals provides meaningful insight into engagement with the podcast and its perceived outcomes. </w:t>
      </w:r>
      <w:r w:rsidR="00111EE0">
        <w:t>F</w:t>
      </w:r>
      <w:r w:rsidRPr="00DE5B76">
        <w:t>uture objectives include increasing student listenership through targeted promotion, engagement at student events, and the strategic use of university social media. Plans to cultivate a listener community—such as hosting events</w:t>
      </w:r>
      <w:r w:rsidR="006B1775">
        <w:t>;</w:t>
      </w:r>
      <w:r w:rsidRPr="00DE5B76">
        <w:t xml:space="preserve"> incorporating interactive elements</w:t>
      </w:r>
      <w:r w:rsidR="006B1775">
        <w:t>,</w:t>
      </w:r>
      <w:r w:rsidRPr="00DE5B76">
        <w:t xml:space="preserve"> including vox pops</w:t>
      </w:r>
      <w:r w:rsidR="006B1775">
        <w:t>;</w:t>
      </w:r>
      <w:r w:rsidR="006B1775" w:rsidRPr="00DE5B76">
        <w:t xml:space="preserve"> </w:t>
      </w:r>
      <w:r w:rsidRPr="00DE5B76">
        <w:t>and inviting students to propose episode topics—are intended to enhance relevance, foster collaboration, and further integrate the podcast within RMIT</w:t>
      </w:r>
      <w:r w:rsidR="00CF77C0" w:rsidRPr="00CF77C0">
        <w:t xml:space="preserve"> </w:t>
      </w:r>
      <w:r w:rsidR="00CF77C0">
        <w:t>University</w:t>
      </w:r>
      <w:r w:rsidRPr="00DE5B76">
        <w:t>’s broader mental health support system.</w:t>
      </w:r>
    </w:p>
    <w:p w14:paraId="5F103967" w14:textId="755635C6" w:rsidR="00143D7E" w:rsidRPr="005E3EDA" w:rsidRDefault="00143D7E" w:rsidP="004D4D62">
      <w:pPr>
        <w:pStyle w:val="JANZSSAHeading2"/>
      </w:pPr>
      <w:r w:rsidRPr="005E3EDA">
        <w:t xml:space="preserve">Recommendations for </w:t>
      </w:r>
      <w:r w:rsidR="00C95232">
        <w:t>o</w:t>
      </w:r>
      <w:r w:rsidRPr="005E3EDA">
        <w:t xml:space="preserve">ther </w:t>
      </w:r>
      <w:r w:rsidR="00C95232">
        <w:t>i</w:t>
      </w:r>
      <w:r w:rsidRPr="005E3EDA">
        <w:t>nstitutions</w:t>
      </w:r>
    </w:p>
    <w:p w14:paraId="0C77133E" w14:textId="77777777" w:rsidR="00143D7E" w:rsidRPr="00472E4B" w:rsidRDefault="00143D7E" w:rsidP="004D4D62">
      <w:pPr>
        <w:pStyle w:val="JANZSSABodycopy"/>
      </w:pPr>
      <w:r w:rsidRPr="00472E4B">
        <w:t>To apply this podcast model, counselling services can begin by launching a pilot series using basic equipment and free software like Audacity or Spotify, while gradually upskilling interested staff to build internal confidence. Content should be aligned with student needs by using counselling service data and staff insights to guide episode topics, focusing on common concerns and psychoeducational strategies. Promotion should be integrated across multiple channels to maximise reach and normalise help-seeking behaviours. Podcasts can also extend therapeutic work, with clinicians referring clients to relevant episodes to reinforce key concepts and provide interim support. Institutions should evaluate and iterate by collecting feedback, monitoring engagement analytics, and refining content and delivery based on what resonates most with students and staff.</w:t>
      </w:r>
    </w:p>
    <w:p w14:paraId="4F29D770" w14:textId="77777777" w:rsidR="00143D7E" w:rsidRPr="005E3EDA" w:rsidRDefault="00143D7E" w:rsidP="004D4D62">
      <w:pPr>
        <w:pStyle w:val="JANZSSAHeading1"/>
      </w:pPr>
      <w:r w:rsidRPr="005E3EDA">
        <w:t>Conclusion</w:t>
      </w:r>
    </w:p>
    <w:p w14:paraId="133ABA15" w14:textId="5247A06A" w:rsidR="00143D7E" w:rsidRDefault="00143D7E" w:rsidP="004D4D62">
      <w:pPr>
        <w:pStyle w:val="JANZSSABodycopy"/>
      </w:pPr>
      <w:r w:rsidRPr="00911EE2">
        <w:rPr>
          <w:i/>
        </w:rPr>
        <w:t>The Counselling Armchair: Nurturing Well</w:t>
      </w:r>
      <w:r w:rsidR="00C303C1">
        <w:rPr>
          <w:i/>
        </w:rPr>
        <w:t xml:space="preserve"> B</w:t>
      </w:r>
      <w:r w:rsidRPr="00911EE2">
        <w:rPr>
          <w:i/>
        </w:rPr>
        <w:t>eing and Study</w:t>
      </w:r>
      <w:r w:rsidRPr="00911EE2">
        <w:t xml:space="preserve"> podcast has become a valuable resource in promoting student mental health at RMIT</w:t>
      </w:r>
      <w:r w:rsidR="00CF77C0" w:rsidRPr="00CF77C0">
        <w:t xml:space="preserve"> </w:t>
      </w:r>
      <w:r w:rsidR="00CF77C0">
        <w:t>University</w:t>
      </w:r>
      <w:r w:rsidRPr="00911EE2">
        <w:t xml:space="preserve">. While the exact proportion of student listeners remains unknown, anecdotal evidence suggests the podcast effectively complements counselling sessions. Student feedback highlights its role in normalising personal challenges and reducing feelings of shame and guilt, thereby fostering a more supportive and inclusive environment. </w:t>
      </w:r>
    </w:p>
    <w:p w14:paraId="3B182307" w14:textId="77777777" w:rsidR="00F648EF" w:rsidRDefault="00143D7E" w:rsidP="004D4D62">
      <w:pPr>
        <w:pStyle w:val="JANZSSABodycopy"/>
      </w:pPr>
      <w:r w:rsidRPr="00911EE2">
        <w:t xml:space="preserve">Both RMIT </w:t>
      </w:r>
      <w:r w:rsidR="00CF77C0">
        <w:t>University</w:t>
      </w:r>
      <w:r w:rsidR="00CF77C0" w:rsidRPr="00911EE2">
        <w:t xml:space="preserve"> </w:t>
      </w:r>
      <w:r w:rsidRPr="00911EE2">
        <w:t xml:space="preserve">counsellors and listeners have praised the podcast’s relevance, particularly in episodes focused on mental health and stress management—echoing Rueckert’s (2025) call to shift from reactive, crisis-driven approaches to proactive, culturally embedded wellbeing strategies. </w:t>
      </w:r>
      <w:r w:rsidR="00BC5043" w:rsidRPr="00BC5043">
        <w:t>The podcast also aligns with student wellbeing research, illustrating how university initiatives can embed wellbeing into the everyday student experience through accessible, student-informed interventions (Riva et al., 2020).</w:t>
      </w:r>
    </w:p>
    <w:p w14:paraId="62D7BDC3" w14:textId="2CF2AE17" w:rsidR="00B95C2A" w:rsidRDefault="00143D7E" w:rsidP="004D4D62">
      <w:pPr>
        <w:pStyle w:val="JANZSSABodycopy"/>
      </w:pPr>
      <w:r w:rsidRPr="00911EE2">
        <w:t>Hearing familiar counsellor voices enhances connection and trust, positioning the podcast as both an educational tool and a means of destigmatising mental health challenges. Looking ahead, plans include expanding the podcast’s reach through targeted promotion and building a listener community via events and collaborative topic suggestions</w:t>
      </w:r>
      <w:r>
        <w:t xml:space="preserve">. </w:t>
      </w:r>
      <w:r w:rsidRPr="00F54B0C">
        <w:t xml:space="preserve">This project also provides an </w:t>
      </w:r>
      <w:r w:rsidRPr="00F54B0C">
        <w:lastRenderedPageBreak/>
        <w:t xml:space="preserve">opportunity for further research through large-scale, formal qualitative and quantitative data collection to more comprehensively examine the trends suggested by </w:t>
      </w:r>
      <w:r>
        <w:t xml:space="preserve">informal feedback collected. </w:t>
      </w:r>
      <w:r w:rsidRPr="00911EE2">
        <w:t xml:space="preserve">Ultimately, </w:t>
      </w:r>
      <w:r w:rsidRPr="00911EE2">
        <w:rPr>
          <w:i/>
        </w:rPr>
        <w:t>The Counselling Armchair</w:t>
      </w:r>
      <w:r w:rsidRPr="00911EE2">
        <w:t xml:space="preserve"> exemplifies how university counselling services can innovate to meet growing mental health needs, offering scalable, student-informed support that complements traditional services while embedding wellbeing across the institution.</w:t>
      </w:r>
    </w:p>
    <w:p w14:paraId="52CBBBD4" w14:textId="77777777" w:rsidR="00942B65" w:rsidRDefault="001E732C" w:rsidP="00942B65">
      <w:pPr>
        <w:pStyle w:val="JANZSSAHeading1"/>
      </w:pPr>
      <w:r w:rsidRPr="001E732C">
        <w:t>Declaration</w:t>
      </w:r>
    </w:p>
    <w:p w14:paraId="4E1BA06C" w14:textId="21E9815D" w:rsidR="00DF11E9" w:rsidRDefault="00B33FA2" w:rsidP="006513C3">
      <w:pPr>
        <w:pStyle w:val="JANZSSABodycopy"/>
      </w:pPr>
      <w:r>
        <w:t>A</w:t>
      </w:r>
      <w:r w:rsidRPr="00B33FA2">
        <w:t>ssistance with identifying and formatting references</w:t>
      </w:r>
      <w:r w:rsidR="001E732C">
        <w:t xml:space="preserve"> was</w:t>
      </w:r>
      <w:r w:rsidRPr="00B33FA2">
        <w:t xml:space="preserve"> supported by AI (ChatGPT). All content, interpretation, and conclusions were reviewed and verified by the author. This disclosure is provided in accordance with</w:t>
      </w:r>
      <w:r w:rsidR="00942B65">
        <w:t xml:space="preserve"> the</w:t>
      </w:r>
      <w:r w:rsidRPr="00B33FA2">
        <w:t xml:space="preserve"> </w:t>
      </w:r>
      <w:r w:rsidR="00C22114" w:rsidRPr="00C22114">
        <w:rPr>
          <w:i/>
        </w:rPr>
        <w:t>Journal of the Australian and New Zealand Student Services Association</w:t>
      </w:r>
      <w:r w:rsidR="00C22114" w:rsidRPr="001E732C">
        <w:rPr>
          <w:iCs w:val="0"/>
        </w:rPr>
        <w:t xml:space="preserve"> (JANZSSA) </w:t>
      </w:r>
      <w:r w:rsidR="00C22114" w:rsidRPr="00C22114">
        <w:t>AI Policy.</w:t>
      </w:r>
      <w:r w:rsidR="00DF11E9">
        <w:br w:type="page"/>
      </w:r>
    </w:p>
    <w:p w14:paraId="5EE728AA" w14:textId="77777777" w:rsidR="002022FE" w:rsidRPr="00DC44E3" w:rsidRDefault="002022FE" w:rsidP="00BB7D85">
      <w:pPr>
        <w:pStyle w:val="JANZSSAHeading1"/>
        <w:rPr>
          <w:rtl/>
        </w:rPr>
      </w:pPr>
      <w:r w:rsidRPr="00DC44E3">
        <w:rPr>
          <w:lang w:bidi="fa-IR"/>
        </w:rPr>
        <w:lastRenderedPageBreak/>
        <w:t>References</w:t>
      </w:r>
    </w:p>
    <w:p w14:paraId="3205C46F" w14:textId="44075B89" w:rsidR="00143D7E" w:rsidRDefault="00143D7E" w:rsidP="00885DF3">
      <w:pPr>
        <w:pStyle w:val="JANZSSAreferences"/>
      </w:pPr>
      <w:r w:rsidRPr="00DD61E7">
        <w:t>Adler Berg, F. S. (202</w:t>
      </w:r>
      <w:r w:rsidR="001D6268">
        <w:t>5</w:t>
      </w:r>
      <w:r w:rsidRPr="00DD61E7">
        <w:t xml:space="preserve">). </w:t>
      </w:r>
      <w:r w:rsidRPr="00FF73ED">
        <w:t>Analysing podcast intimacy: Four parameters</w:t>
      </w:r>
      <w:r w:rsidRPr="00DD61E7">
        <w:t xml:space="preserve">. </w:t>
      </w:r>
      <w:r w:rsidRPr="00FF73ED">
        <w:rPr>
          <w:i/>
          <w:iCs/>
        </w:rPr>
        <w:t>Convergence</w:t>
      </w:r>
      <w:r w:rsidR="0017716D" w:rsidRPr="00FF73ED">
        <w:rPr>
          <w:i/>
          <w:iCs/>
        </w:rPr>
        <w:t>: The International Journal of Research into New Media Technologies</w:t>
      </w:r>
      <w:r w:rsidR="0017716D">
        <w:t xml:space="preserve">, </w:t>
      </w:r>
      <w:r w:rsidR="0017716D">
        <w:rPr>
          <w:i/>
          <w:iCs/>
        </w:rPr>
        <w:t>31</w:t>
      </w:r>
      <w:r w:rsidR="0017716D">
        <w:t xml:space="preserve">(4), </w:t>
      </w:r>
      <w:r w:rsidR="0017716D" w:rsidRPr="0017716D">
        <w:t>1423</w:t>
      </w:r>
      <w:r w:rsidR="0017716D">
        <w:t>–</w:t>
      </w:r>
      <w:r w:rsidR="0017716D" w:rsidRPr="0017716D">
        <w:t>1438</w:t>
      </w:r>
      <w:r w:rsidRPr="00DD61E7">
        <w:t xml:space="preserve">. </w:t>
      </w:r>
      <w:r w:rsidR="00875944" w:rsidRPr="00FF73ED">
        <w:t>https://doi.org/10.1177/13548565231220547</w:t>
      </w:r>
    </w:p>
    <w:p w14:paraId="224DA407" w14:textId="694F6BA9" w:rsidR="00143D7E" w:rsidRDefault="00143D7E" w:rsidP="00916C1F">
      <w:pPr>
        <w:pStyle w:val="JANZSSAreferences"/>
      </w:pPr>
      <w:r w:rsidRPr="00AA1D56">
        <w:t>Andrews, A. (201</w:t>
      </w:r>
      <w:r w:rsidR="00AA1D56">
        <w:t>9</w:t>
      </w:r>
      <w:r w:rsidR="00916C1F">
        <w:t>a</w:t>
      </w:r>
      <w:r w:rsidRPr="00AA1D56">
        <w:t xml:space="preserve">). </w:t>
      </w:r>
      <w:r w:rsidR="00AA1D56" w:rsidRPr="00AA1D56">
        <w:t xml:space="preserve">ANZSSA Heads of Counselling Services HOCS Benchmarking Survey: 2018 </w:t>
      </w:r>
      <w:r w:rsidRPr="00FF73ED">
        <w:t>summary report</w:t>
      </w:r>
      <w:r w:rsidRPr="00AA1D56">
        <w:rPr>
          <w:i/>
          <w:iCs/>
        </w:rPr>
        <w:t>.</w:t>
      </w:r>
      <w:r w:rsidRPr="00AA1D56">
        <w:t xml:space="preserve"> </w:t>
      </w:r>
      <w:r w:rsidRPr="00FF73ED">
        <w:rPr>
          <w:i/>
          <w:iCs/>
        </w:rPr>
        <w:t>Journal of the Australian and New Zealand Student Services Association</w:t>
      </w:r>
      <w:r w:rsidRPr="00AA1D56">
        <w:t xml:space="preserve">, </w:t>
      </w:r>
      <w:r w:rsidRPr="00FF73ED">
        <w:rPr>
          <w:i/>
          <w:iCs/>
        </w:rPr>
        <w:t>27</w:t>
      </w:r>
      <w:r w:rsidRPr="00AA1D56">
        <w:t>(1)</w:t>
      </w:r>
      <w:r w:rsidR="00AA1D56">
        <w:t xml:space="preserve">, </w:t>
      </w:r>
      <w:r w:rsidR="00AA1D56" w:rsidRPr="00AA1D56">
        <w:t>67–171</w:t>
      </w:r>
      <w:r w:rsidRPr="00AA1D56">
        <w:t xml:space="preserve">. </w:t>
      </w:r>
      <w:r w:rsidR="00916C1F">
        <w:t>https://doi.org/10.30688/janzssa.2019.06</w:t>
      </w:r>
    </w:p>
    <w:p w14:paraId="0E0EA6D3" w14:textId="782AC422" w:rsidR="00916C1F" w:rsidRPr="00DD61E7" w:rsidRDefault="00916C1F" w:rsidP="00916C1F">
      <w:pPr>
        <w:pStyle w:val="JANZSSAreferences"/>
      </w:pPr>
      <w:r w:rsidRPr="00916C1F">
        <w:t>A</w:t>
      </w:r>
      <w:r>
        <w:t>ndrews, A</w:t>
      </w:r>
      <w:r w:rsidRPr="00916C1F">
        <w:t>. (2019</w:t>
      </w:r>
      <w:r>
        <w:t>b</w:t>
      </w:r>
      <w:r w:rsidRPr="00916C1F">
        <w:t>). Revisiting the staff to student ratio outcomes of the HOCS Survey 2018</w:t>
      </w:r>
      <w:r>
        <w:t>.</w:t>
      </w:r>
      <w:r w:rsidRPr="00916C1F">
        <w:t xml:space="preserve"> </w:t>
      </w:r>
      <w:r w:rsidRPr="00FF73ED">
        <w:rPr>
          <w:i/>
          <w:iCs/>
        </w:rPr>
        <w:t>Journal of the Australian and New Zealand Student Services Association</w:t>
      </w:r>
      <w:r w:rsidRPr="00916C1F">
        <w:t xml:space="preserve">, </w:t>
      </w:r>
      <w:r w:rsidRPr="00FF73ED">
        <w:rPr>
          <w:i/>
          <w:iCs/>
        </w:rPr>
        <w:t>27</w:t>
      </w:r>
      <w:r w:rsidRPr="00916C1F">
        <w:t>(</w:t>
      </w:r>
      <w:r>
        <w:t>2</w:t>
      </w:r>
      <w:r w:rsidRPr="00916C1F">
        <w:t>), 224–230. https://doi.org/10.30688/janzssa.2019.12</w:t>
      </w:r>
    </w:p>
    <w:p w14:paraId="361B4203" w14:textId="2D9E729E" w:rsidR="001D2305" w:rsidRPr="00DD61E7" w:rsidRDefault="001D2305" w:rsidP="001D2305">
      <w:pPr>
        <w:pStyle w:val="JANZSSAreferences"/>
      </w:pPr>
      <w:r w:rsidRPr="00AA1D56">
        <w:t xml:space="preserve">Australian Bureau of Statistics. (2024, February 27). </w:t>
      </w:r>
      <w:r w:rsidRPr="00AA1D56">
        <w:rPr>
          <w:i/>
          <w:iCs/>
        </w:rPr>
        <w:t>Mental health findings for LGBTQ+ Australians from the 2020–2022 National Study of Mental Health and Wellbeing</w:t>
      </w:r>
      <w:r w:rsidRPr="00AA1D56">
        <w:t>. https://www.abs.gov.au/articles/mental-health-findings-lgbtq-australians</w:t>
      </w:r>
    </w:p>
    <w:p w14:paraId="179A61E2" w14:textId="4E1997FF" w:rsidR="00143D7E" w:rsidRPr="00DD61E7" w:rsidRDefault="00143D7E" w:rsidP="00885DF3">
      <w:pPr>
        <w:pStyle w:val="JANZSSAreferences"/>
      </w:pPr>
      <w:r w:rsidRPr="00916C1F">
        <w:t>Australian Government Department of Health and Aged Care.</w:t>
      </w:r>
      <w:r w:rsidRPr="00DD61E7">
        <w:t xml:space="preserve"> (202</w:t>
      </w:r>
      <w:r w:rsidR="00916C1F">
        <w:t>1</w:t>
      </w:r>
      <w:r w:rsidRPr="00DD61E7">
        <w:t xml:space="preserve">). </w:t>
      </w:r>
      <w:r w:rsidRPr="00103763">
        <w:rPr>
          <w:i/>
          <w:iCs/>
        </w:rPr>
        <w:t>National mental health and suicide prevention plan</w:t>
      </w:r>
      <w:r w:rsidRPr="00DD61E7">
        <w:t xml:space="preserve">. </w:t>
      </w:r>
      <w:r w:rsidR="002927BC" w:rsidRPr="00103763">
        <w:t>https://www.health.gov.au/resources/publications/the-australian-governments-national-mental-health-and-suicide-prevention-plan</w:t>
      </w:r>
      <w:r w:rsidR="002927BC">
        <w:t xml:space="preserve"> </w:t>
      </w:r>
    </w:p>
    <w:p w14:paraId="7FBD5D88" w14:textId="382E584E" w:rsidR="002E5B16" w:rsidRPr="00103763" w:rsidRDefault="002E5B16" w:rsidP="00103763">
      <w:pPr>
        <w:pStyle w:val="JANZSSAreferences"/>
        <w:rPr>
          <w:i/>
          <w:iCs/>
        </w:rPr>
      </w:pPr>
      <w:r w:rsidRPr="002E5B16">
        <w:t xml:space="preserve">Beyond Blue. (2025). </w:t>
      </w:r>
      <w:r w:rsidR="00103763" w:rsidRPr="006513C3">
        <w:rPr>
          <w:i/>
          <w:iCs/>
        </w:rPr>
        <w:t xml:space="preserve">Beyond Blue </w:t>
      </w:r>
      <w:r w:rsidR="00103763">
        <w:rPr>
          <w:i/>
          <w:iCs/>
        </w:rPr>
        <w:t>s</w:t>
      </w:r>
      <w:r w:rsidRPr="002E5B16">
        <w:rPr>
          <w:i/>
          <w:iCs/>
        </w:rPr>
        <w:t xml:space="preserve">ubmission to the </w:t>
      </w:r>
      <w:r w:rsidR="00103763" w:rsidRPr="00103763">
        <w:rPr>
          <w:i/>
          <w:iCs/>
        </w:rPr>
        <w:t>Productivity</w:t>
      </w:r>
      <w:r w:rsidR="00103763">
        <w:rPr>
          <w:i/>
          <w:iCs/>
        </w:rPr>
        <w:t xml:space="preserve"> </w:t>
      </w:r>
      <w:r w:rsidR="00103763" w:rsidRPr="00103763">
        <w:rPr>
          <w:i/>
          <w:iCs/>
        </w:rPr>
        <w:t xml:space="preserve">Commission’s </w:t>
      </w:r>
      <w:r w:rsidR="00103763">
        <w:rPr>
          <w:i/>
          <w:iCs/>
        </w:rPr>
        <w:t>m</w:t>
      </w:r>
      <w:r w:rsidRPr="002E5B16">
        <w:rPr>
          <w:i/>
          <w:iCs/>
        </w:rPr>
        <w:t xml:space="preserve">ental </w:t>
      </w:r>
      <w:r w:rsidR="00103763">
        <w:rPr>
          <w:i/>
          <w:iCs/>
        </w:rPr>
        <w:t>h</w:t>
      </w:r>
      <w:r w:rsidRPr="002E5B16">
        <w:rPr>
          <w:i/>
          <w:iCs/>
        </w:rPr>
        <w:t xml:space="preserve">ealth and </w:t>
      </w:r>
      <w:r w:rsidR="00103763">
        <w:rPr>
          <w:i/>
          <w:iCs/>
        </w:rPr>
        <w:t>s</w:t>
      </w:r>
      <w:r w:rsidRPr="002E5B16">
        <w:rPr>
          <w:i/>
          <w:iCs/>
        </w:rPr>
        <w:t xml:space="preserve">uicide </w:t>
      </w:r>
      <w:r w:rsidR="00103763">
        <w:rPr>
          <w:i/>
          <w:iCs/>
        </w:rPr>
        <w:t>p</w:t>
      </w:r>
      <w:r w:rsidRPr="002E5B16">
        <w:rPr>
          <w:i/>
          <w:iCs/>
        </w:rPr>
        <w:t xml:space="preserve">revention </w:t>
      </w:r>
      <w:r w:rsidR="00103763">
        <w:rPr>
          <w:i/>
          <w:iCs/>
        </w:rPr>
        <w:t>a</w:t>
      </w:r>
      <w:r w:rsidRPr="002E5B16">
        <w:rPr>
          <w:i/>
          <w:iCs/>
        </w:rPr>
        <w:t xml:space="preserve">greement </w:t>
      </w:r>
      <w:r w:rsidR="00103763">
        <w:rPr>
          <w:i/>
          <w:iCs/>
        </w:rPr>
        <w:t>r</w:t>
      </w:r>
      <w:r w:rsidRPr="002E5B16">
        <w:rPr>
          <w:i/>
          <w:iCs/>
        </w:rPr>
        <w:t xml:space="preserve">eview </w:t>
      </w:r>
      <w:r w:rsidR="00103763">
        <w:rPr>
          <w:i/>
          <w:iCs/>
        </w:rPr>
        <w:t>i</w:t>
      </w:r>
      <w:r w:rsidRPr="002E5B16">
        <w:rPr>
          <w:i/>
          <w:iCs/>
        </w:rPr>
        <w:t xml:space="preserve">nterim </w:t>
      </w:r>
      <w:r w:rsidR="00103763">
        <w:rPr>
          <w:i/>
          <w:iCs/>
        </w:rPr>
        <w:t>r</w:t>
      </w:r>
      <w:r w:rsidRPr="002E5B16">
        <w:rPr>
          <w:i/>
          <w:iCs/>
        </w:rPr>
        <w:t>eport.</w:t>
      </w:r>
      <w:r w:rsidRPr="002E5B16">
        <w:t xml:space="preserve"> </w:t>
      </w:r>
      <w:r w:rsidRPr="00103763">
        <w:t>https://assets.pc.gov.au/2025-09/sub156-mental-health-review.pdf</w:t>
      </w:r>
    </w:p>
    <w:p w14:paraId="3C19BD36" w14:textId="0DD001D7" w:rsidR="00143D7E" w:rsidRPr="00DD61E7" w:rsidRDefault="00143D7E" w:rsidP="00885DF3">
      <w:pPr>
        <w:pStyle w:val="JANZSSAreferences"/>
      </w:pPr>
      <w:proofErr w:type="spellStart"/>
      <w:r w:rsidRPr="00DD61E7">
        <w:t>Bratby</w:t>
      </w:r>
      <w:proofErr w:type="spellEnd"/>
      <w:r w:rsidRPr="00DD61E7">
        <w:t xml:space="preserve">, K., &amp; Duncan, D. (2023). A health and wellbeing toolkit: Building staff capacity to support the mental health and wellbeing of university students. </w:t>
      </w:r>
      <w:r w:rsidR="0017716D" w:rsidRPr="0017716D">
        <w:rPr>
          <w:i/>
          <w:iCs/>
        </w:rPr>
        <w:t>Journal of the Australian and New Zealand Student Services Association</w:t>
      </w:r>
      <w:r w:rsidRPr="00103763">
        <w:t>,</w:t>
      </w:r>
      <w:r w:rsidRPr="00DD61E7">
        <w:rPr>
          <w:i/>
          <w:iCs/>
        </w:rPr>
        <w:t xml:space="preserve"> 31</w:t>
      </w:r>
      <w:r w:rsidRPr="00DD61E7">
        <w:t xml:space="preserve">(2), 60–68. </w:t>
      </w:r>
      <w:r w:rsidR="00BC1386" w:rsidRPr="00103763">
        <w:t>https://doi.org/10.30688/janzssa.2023-2-04</w:t>
      </w:r>
      <w:r w:rsidR="00BC1386">
        <w:t xml:space="preserve"> </w:t>
      </w:r>
    </w:p>
    <w:p w14:paraId="5E3FB483" w14:textId="197D0A52" w:rsidR="00B92682" w:rsidRPr="00DD61E7" w:rsidRDefault="00B92682" w:rsidP="00B92682">
      <w:pPr>
        <w:pStyle w:val="JANZSSAreferences"/>
      </w:pPr>
      <w:r w:rsidRPr="00684A5E">
        <w:t>Brown, J. S. L.</w:t>
      </w:r>
      <w:r w:rsidRPr="00DD61E7">
        <w:t xml:space="preserve"> (2018). Student mental health: Some answers and more questions. </w:t>
      </w:r>
      <w:r w:rsidRPr="00DD61E7">
        <w:rPr>
          <w:i/>
          <w:iCs/>
        </w:rPr>
        <w:t>Journal of Mental Health</w:t>
      </w:r>
      <w:r w:rsidRPr="00DD61E7">
        <w:t xml:space="preserve">, </w:t>
      </w:r>
      <w:r w:rsidRPr="00DD61E7">
        <w:rPr>
          <w:i/>
          <w:iCs/>
        </w:rPr>
        <w:t>27</w:t>
      </w:r>
      <w:r w:rsidRPr="00DD61E7">
        <w:t xml:space="preserve">(3), 193–196. </w:t>
      </w:r>
      <w:r w:rsidR="00C81B88" w:rsidRPr="00103763">
        <w:t>https://doi.org/10.1080/09638237.2018.1470319</w:t>
      </w:r>
      <w:r w:rsidR="00C81B88">
        <w:t xml:space="preserve"> </w:t>
      </w:r>
    </w:p>
    <w:p w14:paraId="04B88F5C" w14:textId="2CC6C7BF" w:rsidR="001D2305" w:rsidRDefault="001D2305" w:rsidP="001D2305">
      <w:pPr>
        <w:pStyle w:val="JANZSSAreferences"/>
      </w:pPr>
      <w:proofErr w:type="spellStart"/>
      <w:r w:rsidRPr="00AE4261">
        <w:t>Carrotte</w:t>
      </w:r>
      <w:proofErr w:type="spellEnd"/>
      <w:r>
        <w:t>, E. (Host)</w:t>
      </w:r>
      <w:r w:rsidRPr="00DD61E7">
        <w:t xml:space="preserve">. (2023). </w:t>
      </w:r>
      <w:r w:rsidRPr="00DD61E7">
        <w:rPr>
          <w:i/>
          <w:iCs/>
        </w:rPr>
        <w:t>On the same wavelength</w:t>
      </w:r>
      <w:r w:rsidRPr="00DD61E7">
        <w:t xml:space="preserve"> [</w:t>
      </w:r>
      <w:r>
        <w:t>Audio p</w:t>
      </w:r>
      <w:r w:rsidRPr="00DD61E7">
        <w:t xml:space="preserve">odcast]. </w:t>
      </w:r>
      <w:r>
        <w:t xml:space="preserve">The </w:t>
      </w:r>
      <w:r w:rsidRPr="00DD61E7">
        <w:t>University of Melbourne School of Psychological Sciences &amp; SANE Australia</w:t>
      </w:r>
      <w:r>
        <w:t>.</w:t>
      </w:r>
      <w:r w:rsidRPr="00AE4261">
        <w:t xml:space="preserve"> </w:t>
      </w:r>
      <w:r w:rsidR="00282140" w:rsidRPr="00103763">
        <w:t>https://psychologicalsciences.unimelb.edu.au/engage/on-the-same-wavelength</w:t>
      </w:r>
      <w:r w:rsidR="00282140">
        <w:t xml:space="preserve"> </w:t>
      </w:r>
      <w:r w:rsidRPr="00AE4261" w:rsidDel="00AE4261">
        <w:t xml:space="preserve"> </w:t>
      </w:r>
    </w:p>
    <w:p w14:paraId="3C43C089" w14:textId="46594418" w:rsidR="00D908C9" w:rsidRPr="00DD61E7" w:rsidRDefault="00D908C9" w:rsidP="001D2305">
      <w:pPr>
        <w:pStyle w:val="JANZSSAreferences"/>
      </w:pPr>
      <w:proofErr w:type="spellStart"/>
      <w:r w:rsidRPr="00D908C9">
        <w:t>Carrotte</w:t>
      </w:r>
      <w:proofErr w:type="spellEnd"/>
      <w:r w:rsidRPr="00D908C9">
        <w:t xml:space="preserve">, E. R., Blanchard, M., Groot, C., Hopgood, F., &amp; Phillips, L. (2023). </w:t>
      </w:r>
      <w:r w:rsidRPr="006513C3">
        <w:t>Podcasts, mental health, and stigma: Exploring motivations, behaviors, and attitudes among listeners</w:t>
      </w:r>
      <w:r w:rsidRPr="00D908C9">
        <w:rPr>
          <w:i/>
          <w:iCs/>
        </w:rPr>
        <w:t>.</w:t>
      </w:r>
      <w:r w:rsidRPr="00D908C9">
        <w:t xml:space="preserve"> </w:t>
      </w:r>
      <w:r w:rsidRPr="00D908C9">
        <w:rPr>
          <w:i/>
          <w:iCs/>
        </w:rPr>
        <w:t>Communication Studies</w:t>
      </w:r>
      <w:r w:rsidRPr="006513C3">
        <w:t>,</w:t>
      </w:r>
      <w:r w:rsidRPr="00D908C9">
        <w:rPr>
          <w:i/>
          <w:iCs/>
        </w:rPr>
        <w:t xml:space="preserve"> 74</w:t>
      </w:r>
      <w:r w:rsidRPr="00D908C9">
        <w:t>(3), 200–216. https://doi.org/10.1080/10510974.2023.2196433</w:t>
      </w:r>
    </w:p>
    <w:p w14:paraId="72C1294E" w14:textId="34A7FDEE" w:rsidR="00143D7E" w:rsidRDefault="00143D7E" w:rsidP="00885DF3">
      <w:pPr>
        <w:pStyle w:val="JANZSSAreferences"/>
      </w:pPr>
      <w:proofErr w:type="spellStart"/>
      <w:r w:rsidRPr="00DD61E7">
        <w:t>Carrotte</w:t>
      </w:r>
      <w:proofErr w:type="spellEnd"/>
      <w:r w:rsidRPr="00DD61E7">
        <w:t xml:space="preserve">, E. R., </w:t>
      </w:r>
      <w:proofErr w:type="spellStart"/>
      <w:r w:rsidRPr="00DD61E7">
        <w:t>Hobern</w:t>
      </w:r>
      <w:proofErr w:type="spellEnd"/>
      <w:r w:rsidRPr="00DD61E7">
        <w:t xml:space="preserve">, B., Wu, A., Groot, C., Hopgood, F., Blanchard, M., &amp; Phillips, L. (2025). The impact of podcast-based interventions on mental health: A systematic scoping review. </w:t>
      </w:r>
      <w:r w:rsidRPr="00DD61E7">
        <w:rPr>
          <w:i/>
          <w:iCs/>
        </w:rPr>
        <w:t>PLOS Mental Health</w:t>
      </w:r>
      <w:r w:rsidRPr="00304B9B">
        <w:t>,</w:t>
      </w:r>
      <w:r w:rsidRPr="00DD61E7">
        <w:rPr>
          <w:i/>
          <w:iCs/>
        </w:rPr>
        <w:t xml:space="preserve"> 2</w:t>
      </w:r>
      <w:r w:rsidRPr="00DD61E7">
        <w:t>(</w:t>
      </w:r>
      <w:r w:rsidR="009D0E29">
        <w:t>3</w:t>
      </w:r>
      <w:r w:rsidRPr="00DD61E7">
        <w:t>),</w:t>
      </w:r>
      <w:r w:rsidR="004D02A9">
        <w:t xml:space="preserve"> Article</w:t>
      </w:r>
      <w:r w:rsidRPr="00DD61E7">
        <w:t xml:space="preserve"> e0000272. </w:t>
      </w:r>
      <w:r w:rsidR="00804856" w:rsidRPr="00103763">
        <w:t>https://doi.org/10.1371/journal.pmen.0000272</w:t>
      </w:r>
    </w:p>
    <w:p w14:paraId="5B00472B" w14:textId="74B8CA65" w:rsidR="003349FF" w:rsidRPr="00B92BA1" w:rsidRDefault="003349FF" w:rsidP="003349FF">
      <w:pPr>
        <w:pStyle w:val="JANZSSABodyCopy10pt"/>
      </w:pPr>
      <w:r w:rsidRPr="003349FF">
        <w:t>Cheng, J. C., Hsu, J. S., Shen, H., &amp; Chen, C.</w:t>
      </w:r>
      <w:r w:rsidRPr="003349FF">
        <w:noBreakHyphen/>
        <w:t xml:space="preserve">L. (2025). Drivers of podcast usage other than use &amp; gratification: A task–technology fit perspective. </w:t>
      </w:r>
      <w:r w:rsidRPr="003349FF">
        <w:rPr>
          <w:i/>
          <w:iCs/>
        </w:rPr>
        <w:t>Electronic Commerce Research and Applications</w:t>
      </w:r>
      <w:r w:rsidRPr="006513C3">
        <w:t>,</w:t>
      </w:r>
      <w:r w:rsidRPr="003349FF">
        <w:rPr>
          <w:i/>
          <w:iCs/>
        </w:rPr>
        <w:t xml:space="preserve"> 72</w:t>
      </w:r>
      <w:r w:rsidRPr="003349FF">
        <w:t xml:space="preserve">, </w:t>
      </w:r>
      <w:r w:rsidR="00103763">
        <w:t xml:space="preserve">Article </w:t>
      </w:r>
      <w:r w:rsidRPr="003349FF">
        <w:t xml:space="preserve">101515. </w:t>
      </w:r>
      <w:r w:rsidRPr="00B30318">
        <w:t>https://doi.org/10.1016/j.elerap.2025.101515</w:t>
      </w:r>
    </w:p>
    <w:p w14:paraId="775A9396" w14:textId="1912C199" w:rsidR="00143D7E" w:rsidRDefault="00776387" w:rsidP="00885DF3">
      <w:pPr>
        <w:pStyle w:val="JANZSSAreferences"/>
      </w:pPr>
      <w:r w:rsidRPr="00776387">
        <w:t>Commercial Radio &amp; Audio (CRA)</w:t>
      </w:r>
      <w:r w:rsidR="006513C3">
        <w:t>,</w:t>
      </w:r>
      <w:r w:rsidRPr="00776387">
        <w:t xml:space="preserve"> </w:t>
      </w:r>
      <w:r w:rsidR="006513C3">
        <w:t>&amp;</w:t>
      </w:r>
      <w:r w:rsidRPr="00776387">
        <w:t xml:space="preserve"> Triton Digital. (2024). </w:t>
      </w:r>
      <w:r w:rsidRPr="00776387">
        <w:rPr>
          <w:i/>
          <w:iCs/>
        </w:rPr>
        <w:t>2024 Australian podcast report: A year in review</w:t>
      </w:r>
      <w:r w:rsidRPr="00776387">
        <w:t xml:space="preserve">. </w:t>
      </w:r>
      <w:r w:rsidRPr="006513C3">
        <w:t>https://cra.au/hubfs/Australia.2024.Report_FA.pdf</w:t>
      </w:r>
      <w:r w:rsidR="005331BC">
        <w:t xml:space="preserve"> </w:t>
      </w:r>
    </w:p>
    <w:p w14:paraId="1EAA2B28" w14:textId="68607B2C" w:rsidR="00646DF3" w:rsidRDefault="00646DF3" w:rsidP="00646DF3">
      <w:pPr>
        <w:pStyle w:val="JANZSSAreferences"/>
      </w:pPr>
      <w:r w:rsidRPr="00DD61E7">
        <w:t xml:space="preserve">Edison Research. (2023). </w:t>
      </w:r>
      <w:r w:rsidRPr="00DD61E7">
        <w:rPr>
          <w:i/>
          <w:iCs/>
        </w:rPr>
        <w:t>The Infinite Dial 2023 Australia</w:t>
      </w:r>
      <w:r w:rsidRPr="00DD61E7">
        <w:t xml:space="preserve">. </w:t>
      </w:r>
      <w:r w:rsidR="00251005" w:rsidRPr="0047667C">
        <w:t xml:space="preserve">Edison Research. </w:t>
      </w:r>
      <w:r w:rsidR="0047667C" w:rsidRPr="00A3362A">
        <w:t>https://www.edisonresearch.com/the-infinite-dial-2023-australia-from-edison-research/</w:t>
      </w:r>
    </w:p>
    <w:p w14:paraId="41883EFC" w14:textId="0ABAADD2" w:rsidR="00E91964" w:rsidRDefault="00E91964" w:rsidP="00885DF3">
      <w:pPr>
        <w:pStyle w:val="JANZSSAreferences"/>
      </w:pPr>
      <w:r w:rsidRPr="00E91964">
        <w:t>Edison Research</w:t>
      </w:r>
      <w:r w:rsidR="00A3362A">
        <w:t>,</w:t>
      </w:r>
      <w:r w:rsidRPr="00E91964">
        <w:t xml:space="preserve"> &amp; SXM Media. (2022, December 14). </w:t>
      </w:r>
      <w:r w:rsidRPr="00E91964">
        <w:rPr>
          <w:i/>
          <w:iCs/>
        </w:rPr>
        <w:t>The women’s podcast report</w:t>
      </w:r>
      <w:r w:rsidR="00A3362A" w:rsidRPr="00A3362A">
        <w:t xml:space="preserve"> </w:t>
      </w:r>
      <w:r w:rsidR="00A3362A" w:rsidRPr="00A3362A">
        <w:rPr>
          <w:i/>
          <w:iCs/>
        </w:rPr>
        <w:t>from Edison Research and SXM Media</w:t>
      </w:r>
      <w:r w:rsidRPr="00E91964">
        <w:t xml:space="preserve"> [Press release]. Edison Research. </w:t>
      </w:r>
      <w:r w:rsidRPr="00A3362A">
        <w:t>https://www.edisonresearch.com/the-womens-podcast-report-from-edison-research-and-sxm-media/</w:t>
      </w:r>
    </w:p>
    <w:p w14:paraId="389FB17C" w14:textId="2841B05B" w:rsidR="0026165E" w:rsidRDefault="0026165E" w:rsidP="00885DF3">
      <w:pPr>
        <w:pStyle w:val="JANZSSAreferences"/>
      </w:pPr>
      <w:r w:rsidRPr="0026165E">
        <w:t>Feng, X., Tian, L., Ho, G. W. K., Yorke, J., &amp; Hui, V. (2025). The effectiveness of AI chatbots in alleviating mental distress and promoting health behaviors among adolescents and young adults: Systematic review and meta</w:t>
      </w:r>
      <w:r w:rsidRPr="0026165E">
        <w:noBreakHyphen/>
        <w:t>analysis</w:t>
      </w:r>
      <w:r w:rsidRPr="0026165E">
        <w:rPr>
          <w:i/>
          <w:iCs/>
        </w:rPr>
        <w:t>.</w:t>
      </w:r>
      <w:r w:rsidRPr="0026165E">
        <w:t xml:space="preserve"> </w:t>
      </w:r>
      <w:r w:rsidRPr="0026165E">
        <w:rPr>
          <w:i/>
          <w:iCs/>
        </w:rPr>
        <w:t>Journal of Medical Internet Research</w:t>
      </w:r>
      <w:r w:rsidRPr="006513C3">
        <w:t>,</w:t>
      </w:r>
      <w:r w:rsidRPr="0026165E">
        <w:rPr>
          <w:i/>
          <w:iCs/>
        </w:rPr>
        <w:t xml:space="preserve"> 27</w:t>
      </w:r>
      <w:r w:rsidRPr="0026165E">
        <w:t xml:space="preserve">, </w:t>
      </w:r>
      <w:r w:rsidR="00B859FF">
        <w:t xml:space="preserve">Article </w:t>
      </w:r>
      <w:r w:rsidRPr="0026165E">
        <w:t xml:space="preserve">e79850. </w:t>
      </w:r>
      <w:r w:rsidR="0079415F" w:rsidRPr="006513C3">
        <w:t>https://doi.org/10.2196/79850</w:t>
      </w:r>
      <w:r w:rsidR="0079415F">
        <w:t xml:space="preserve"> </w:t>
      </w:r>
    </w:p>
    <w:p w14:paraId="555EF362" w14:textId="11C434DC" w:rsidR="008C7456" w:rsidRPr="00DD61E7" w:rsidRDefault="008C7456" w:rsidP="00885DF3">
      <w:pPr>
        <w:pStyle w:val="JANZSSAreferences"/>
      </w:pPr>
      <w:r w:rsidRPr="008C7456">
        <w:t xml:space="preserve">Firth, J., </w:t>
      </w:r>
      <w:proofErr w:type="spellStart"/>
      <w:r w:rsidRPr="008C7456">
        <w:t>Torous</w:t>
      </w:r>
      <w:proofErr w:type="spellEnd"/>
      <w:r w:rsidRPr="008C7456">
        <w:t xml:space="preserve">, J., Nicholas, J., Carney, R., Pratap, A., Rosenbaum, S., &amp; Sarris, J. (2017). The efficacy of smartphone-based mental health interventions for depressive symptoms: A meta-analysis of randomized controlled trials. </w:t>
      </w:r>
      <w:r w:rsidRPr="008C7456">
        <w:rPr>
          <w:i/>
          <w:iCs/>
        </w:rPr>
        <w:t>World Psychiatry</w:t>
      </w:r>
      <w:r w:rsidRPr="006513C3">
        <w:t>,</w:t>
      </w:r>
      <w:r w:rsidRPr="008C7456">
        <w:rPr>
          <w:i/>
          <w:iCs/>
        </w:rPr>
        <w:t xml:space="preserve"> 16</w:t>
      </w:r>
      <w:r w:rsidRPr="008C7456">
        <w:t xml:space="preserve">(3), 287–298. </w:t>
      </w:r>
      <w:r w:rsidRPr="00D93243">
        <w:t>https://doi.org/10.1002/wps.20472</w:t>
      </w:r>
    </w:p>
    <w:p w14:paraId="2EEFC4DD" w14:textId="2132388A" w:rsidR="00143D7E" w:rsidRPr="00DD61E7" w:rsidRDefault="00143D7E" w:rsidP="00885DF3">
      <w:pPr>
        <w:pStyle w:val="JANZSSAreferences"/>
      </w:pPr>
      <w:r w:rsidRPr="00DD61E7">
        <w:t xml:space="preserve">Ford, P. A., &amp; Keane, C. A. (2024). </w:t>
      </w:r>
      <w:r w:rsidRPr="00304B9B">
        <w:t>Australian men’s help-seeking intentions for anxiety symptoms: The impact of masculine norm conformity and gender role conflict</w:t>
      </w:r>
      <w:r w:rsidRPr="00D0407D">
        <w:t>.</w:t>
      </w:r>
      <w:r w:rsidRPr="00DD61E7">
        <w:t xml:space="preserve"> </w:t>
      </w:r>
      <w:proofErr w:type="spellStart"/>
      <w:r w:rsidRPr="00304B9B">
        <w:rPr>
          <w:i/>
          <w:iCs/>
        </w:rPr>
        <w:t>Heliyon</w:t>
      </w:r>
      <w:proofErr w:type="spellEnd"/>
      <w:r w:rsidRPr="00DD61E7">
        <w:t xml:space="preserve">, </w:t>
      </w:r>
      <w:r w:rsidRPr="00304B9B">
        <w:rPr>
          <w:i/>
          <w:iCs/>
        </w:rPr>
        <w:t>10</w:t>
      </w:r>
      <w:r w:rsidRPr="00DD61E7">
        <w:t xml:space="preserve">(7), </w:t>
      </w:r>
      <w:r w:rsidR="00D0407D">
        <w:t xml:space="preserve">Article </w:t>
      </w:r>
      <w:r w:rsidRPr="00DD61E7">
        <w:t xml:space="preserve">e29114. </w:t>
      </w:r>
      <w:r w:rsidR="008B7B93" w:rsidRPr="00D95012">
        <w:t>https://doi.org/10.1016/j.heliyon.2024.e29114</w:t>
      </w:r>
      <w:r w:rsidR="008B7B93">
        <w:t xml:space="preserve"> </w:t>
      </w:r>
    </w:p>
    <w:p w14:paraId="3F6019C4" w14:textId="20351124" w:rsidR="00143D7E" w:rsidRPr="00DD61E7" w:rsidRDefault="00143D7E" w:rsidP="00885DF3">
      <w:pPr>
        <w:pStyle w:val="JANZSSAreferences"/>
        <w:rPr>
          <w:rFonts w:eastAsia="Times New Roman"/>
        </w:rPr>
      </w:pPr>
      <w:r w:rsidRPr="00DD61E7">
        <w:rPr>
          <w:rFonts w:eastAsia="Times New Roman"/>
        </w:rPr>
        <w:lastRenderedPageBreak/>
        <w:t xml:space="preserve">Galante, J., Friedrich, C., Dawson, A. F., </w:t>
      </w:r>
      <w:proofErr w:type="spellStart"/>
      <w:r w:rsidRPr="00DD61E7">
        <w:rPr>
          <w:rFonts w:eastAsia="Times New Roman"/>
        </w:rPr>
        <w:t>Modrego</w:t>
      </w:r>
      <w:proofErr w:type="spellEnd"/>
      <w:r w:rsidRPr="00DD61E7">
        <w:rPr>
          <w:rFonts w:eastAsia="Times New Roman"/>
        </w:rPr>
        <w:t xml:space="preserve">-Alarcón, M., </w:t>
      </w:r>
      <w:proofErr w:type="spellStart"/>
      <w:r w:rsidRPr="00DD61E7">
        <w:rPr>
          <w:rFonts w:eastAsia="Times New Roman"/>
        </w:rPr>
        <w:t>Gebbing</w:t>
      </w:r>
      <w:proofErr w:type="spellEnd"/>
      <w:r w:rsidRPr="00DD61E7">
        <w:rPr>
          <w:rFonts w:eastAsia="Times New Roman"/>
        </w:rPr>
        <w:t xml:space="preserve">, P., Delgado-Suárez, I., Gupta, R., Dean, L., Dalgleish, T., White, I. R., &amp; Jones, P. B. (2021). Mindfulness-based programmes for mental health promotion in adults in nonclinical settings: A systematic review and meta-analysis of randomised controlled trials. </w:t>
      </w:r>
      <w:r w:rsidRPr="00DD61E7">
        <w:rPr>
          <w:rFonts w:eastAsia="Times New Roman"/>
          <w:i/>
          <w:iCs/>
        </w:rPr>
        <w:t>PLOS Medicine</w:t>
      </w:r>
      <w:r w:rsidRPr="00304B9B">
        <w:rPr>
          <w:rFonts w:eastAsia="Times New Roman"/>
        </w:rPr>
        <w:t>,</w:t>
      </w:r>
      <w:r w:rsidRPr="00DD61E7">
        <w:rPr>
          <w:rFonts w:eastAsia="Times New Roman"/>
          <w:i/>
          <w:iCs/>
        </w:rPr>
        <w:t xml:space="preserve"> 18</w:t>
      </w:r>
      <w:r w:rsidRPr="00DD61E7">
        <w:rPr>
          <w:rFonts w:eastAsia="Times New Roman"/>
        </w:rPr>
        <w:t xml:space="preserve">(1), </w:t>
      </w:r>
      <w:r w:rsidR="00B51500">
        <w:rPr>
          <w:rFonts w:eastAsia="Times New Roman"/>
        </w:rPr>
        <w:t xml:space="preserve">Article </w:t>
      </w:r>
      <w:r w:rsidRPr="00DD61E7">
        <w:rPr>
          <w:rFonts w:eastAsia="Times New Roman"/>
        </w:rPr>
        <w:t xml:space="preserve">e1003481. </w:t>
      </w:r>
      <w:r w:rsidR="005E3E07" w:rsidRPr="00D95012">
        <w:t>https://doi.org/10.1371/journal.pmed.1003481</w:t>
      </w:r>
      <w:r w:rsidR="005E3E07">
        <w:t xml:space="preserve"> </w:t>
      </w:r>
    </w:p>
    <w:p w14:paraId="2577E353" w14:textId="0C76256B" w:rsidR="00C73B23" w:rsidRDefault="00C73B23" w:rsidP="00885DF3">
      <w:pPr>
        <w:pStyle w:val="JANZSSAreferences"/>
      </w:pPr>
      <w:r w:rsidRPr="00C73B23">
        <w:t xml:space="preserve">Harris, M. G., Baxter, A. J., Reavley, N., Diminic, S., </w:t>
      </w:r>
      <w:proofErr w:type="spellStart"/>
      <w:r w:rsidRPr="00C73B23">
        <w:t>Pirkis</w:t>
      </w:r>
      <w:proofErr w:type="spellEnd"/>
      <w:r w:rsidRPr="00C73B23">
        <w:t xml:space="preserve">, J., &amp; Whiteford, H. A. (2015). </w:t>
      </w:r>
      <w:r w:rsidRPr="006513C3">
        <w:t xml:space="preserve">Gender-related patterns and determinants of recent help-seeking for </w:t>
      </w:r>
      <w:r w:rsidR="00D95012" w:rsidRPr="00D95012">
        <w:t xml:space="preserve">past-year affective, anxiety and substance use disorders: </w:t>
      </w:r>
      <w:r w:rsidR="00D95012">
        <w:t>F</w:t>
      </w:r>
      <w:r w:rsidR="00D95012" w:rsidRPr="00D95012">
        <w:t>indings from a national epidemiological survey</w:t>
      </w:r>
      <w:r w:rsidRPr="00D95012">
        <w:t xml:space="preserve">. </w:t>
      </w:r>
      <w:r w:rsidR="00D95012" w:rsidRPr="00D95012">
        <w:rPr>
          <w:i/>
          <w:iCs/>
        </w:rPr>
        <w:t>Epidemiol</w:t>
      </w:r>
      <w:r w:rsidR="00D95012">
        <w:rPr>
          <w:i/>
          <w:iCs/>
        </w:rPr>
        <w:t>ogy and</w:t>
      </w:r>
      <w:r w:rsidR="00D95012" w:rsidRPr="00D95012">
        <w:rPr>
          <w:i/>
          <w:iCs/>
        </w:rPr>
        <w:t xml:space="preserve"> Psych</w:t>
      </w:r>
      <w:r w:rsidR="00D95012">
        <w:rPr>
          <w:i/>
          <w:iCs/>
        </w:rPr>
        <w:t>iatric</w:t>
      </w:r>
      <w:r w:rsidR="00D95012" w:rsidRPr="00D95012">
        <w:rPr>
          <w:i/>
          <w:iCs/>
        </w:rPr>
        <w:t xml:space="preserve"> Sci</w:t>
      </w:r>
      <w:r w:rsidR="00D95012">
        <w:rPr>
          <w:i/>
          <w:iCs/>
        </w:rPr>
        <w:t>ences</w:t>
      </w:r>
      <w:r w:rsidR="00D95012" w:rsidRPr="006513C3">
        <w:t>,</w:t>
      </w:r>
      <w:r w:rsidR="00D95012">
        <w:rPr>
          <w:i/>
          <w:iCs/>
        </w:rPr>
        <w:t xml:space="preserve"> </w:t>
      </w:r>
      <w:r w:rsidR="00D95012" w:rsidRPr="00D95012">
        <w:rPr>
          <w:i/>
          <w:iCs/>
        </w:rPr>
        <w:t>25</w:t>
      </w:r>
      <w:r w:rsidR="00D95012" w:rsidRPr="00822C4D">
        <w:t>(6), 548–561</w:t>
      </w:r>
      <w:r w:rsidRPr="00C73B23">
        <w:t xml:space="preserve">. </w:t>
      </w:r>
      <w:r w:rsidRPr="00513233">
        <w:t>https://www.ncbi.nlm.nih.gov/pmc/articles/PMC7137666/</w:t>
      </w:r>
    </w:p>
    <w:p w14:paraId="29FE2A27" w14:textId="5CDD651F" w:rsidR="00961C57" w:rsidRPr="003A6B23" w:rsidRDefault="007332DA" w:rsidP="00885DF3">
      <w:pPr>
        <w:pStyle w:val="JANZSSAreferences"/>
      </w:pPr>
      <w:r>
        <w:t>h</w:t>
      </w:r>
      <w:r w:rsidR="003A6B23" w:rsidRPr="003A6B23">
        <w:t xml:space="preserve">eadspace. (2024). </w:t>
      </w:r>
      <w:r w:rsidR="003A6B23" w:rsidRPr="003A6B23">
        <w:rPr>
          <w:i/>
          <w:iCs/>
        </w:rPr>
        <w:t>Supporting international students: Information for education institutions, youth services and mental health service providers.</w:t>
      </w:r>
      <w:r w:rsidR="003A6B23" w:rsidRPr="003A6B23">
        <w:t xml:space="preserve"> </w:t>
      </w:r>
      <w:r w:rsidR="00B30318" w:rsidRPr="00B30318">
        <w:t>https://headspace.org.au/assets/Uploads/Supporting-International-Students_headspace.pdf</w:t>
      </w:r>
    </w:p>
    <w:p w14:paraId="6BDE568C" w14:textId="347D44DB" w:rsidR="00143D7E" w:rsidRPr="00DD61E7" w:rsidRDefault="007332DA" w:rsidP="00885DF3">
      <w:pPr>
        <w:pStyle w:val="JANZSSAreferences"/>
      </w:pPr>
      <w:r>
        <w:t>h</w:t>
      </w:r>
      <w:r w:rsidR="00143D7E" w:rsidRPr="00DD61E7">
        <w:t xml:space="preserve">eadspace. (2019). </w:t>
      </w:r>
      <w:r w:rsidR="00143D7E" w:rsidRPr="00304B9B">
        <w:rPr>
          <w:i/>
          <w:iCs/>
        </w:rPr>
        <w:t>Increasing demand in youth mental health: A rising tide of need</w:t>
      </w:r>
      <w:r w:rsidR="00143D7E" w:rsidRPr="00DD61E7">
        <w:t xml:space="preserve">. </w:t>
      </w:r>
      <w:r w:rsidR="00143D7E" w:rsidRPr="00885DF3">
        <w:t>https://headspace.org.au/assets/Uploads/Increasing-demand-in-youth-mentalh-a-rising-tide-of-need.pdf</w:t>
      </w:r>
    </w:p>
    <w:p w14:paraId="796EA055" w14:textId="690EF570" w:rsidR="00E250A2" w:rsidRDefault="00E250A2" w:rsidP="001D2305">
      <w:pPr>
        <w:pStyle w:val="JANZSSAreferences"/>
      </w:pPr>
      <w:r w:rsidRPr="00E250A2">
        <w:t>Hickie, I. B., &amp; O’Loghlin, J. (Hosts). (</w:t>
      </w:r>
      <w:r w:rsidR="00513233">
        <w:t>2021–</w:t>
      </w:r>
      <w:r w:rsidR="00B57C45">
        <w:t>present</w:t>
      </w:r>
      <w:r w:rsidRPr="00E250A2">
        <w:t xml:space="preserve">). </w:t>
      </w:r>
      <w:r w:rsidRPr="00E250A2">
        <w:rPr>
          <w:i/>
          <w:iCs/>
        </w:rPr>
        <w:t>Minding your mind</w:t>
      </w:r>
      <w:r w:rsidRPr="00E250A2">
        <w:t xml:space="preserve"> [Audio podcast]. Brain and Mind Centre, University of Sydney. </w:t>
      </w:r>
      <w:r w:rsidRPr="00513233">
        <w:t>https://podcasts.apple.com/au/podcast/minding-your-mind/id1573970412</w:t>
      </w:r>
    </w:p>
    <w:p w14:paraId="33E35DBA" w14:textId="29B992C9" w:rsidR="001D2305" w:rsidRPr="00DD61E7" w:rsidRDefault="001D2305" w:rsidP="001D2305">
      <w:pPr>
        <w:pStyle w:val="JANZSSAreferences"/>
      </w:pPr>
      <w:r w:rsidRPr="00696F55">
        <w:t>MacNally</w:t>
      </w:r>
      <w:r>
        <w:t xml:space="preserve">, G., &amp; </w:t>
      </w:r>
      <w:r w:rsidRPr="00696F55">
        <w:t>Harrison</w:t>
      </w:r>
      <w:r>
        <w:t>, G.</w:t>
      </w:r>
      <w:r w:rsidRPr="00696F55" w:rsidDel="00696F55">
        <w:t xml:space="preserve"> </w:t>
      </w:r>
      <w:r>
        <w:t>(Hosts)</w:t>
      </w:r>
      <w:r w:rsidRPr="00DD61E7">
        <w:t>. (</w:t>
      </w:r>
      <w:r w:rsidR="00100A2F">
        <w:t>2022</w:t>
      </w:r>
      <w:r w:rsidR="00513233">
        <w:t>–</w:t>
      </w:r>
      <w:r w:rsidR="00100A2F">
        <w:t>present</w:t>
      </w:r>
      <w:r w:rsidRPr="00DD61E7">
        <w:t xml:space="preserve">). </w:t>
      </w:r>
      <w:r w:rsidRPr="00DD61E7">
        <w:rPr>
          <w:i/>
          <w:iCs/>
        </w:rPr>
        <w:t xml:space="preserve">Well </w:t>
      </w:r>
      <w:r>
        <w:rPr>
          <w:i/>
          <w:iCs/>
        </w:rPr>
        <w:t>z</w:t>
      </w:r>
      <w:r w:rsidRPr="00DD61E7">
        <w:rPr>
          <w:i/>
          <w:iCs/>
        </w:rPr>
        <w:t>one</w:t>
      </w:r>
      <w:r w:rsidRPr="00DD61E7">
        <w:t xml:space="preserve"> [Audio podcast]. University of Galway. </w:t>
      </w:r>
      <w:r w:rsidR="00BB1381" w:rsidRPr="00B57C45">
        <w:t>https://www.universityofgalway.ie/counsellors/podcasts/</w:t>
      </w:r>
      <w:r w:rsidR="00BB1381">
        <w:t xml:space="preserve"> </w:t>
      </w:r>
    </w:p>
    <w:p w14:paraId="7D8D98BA" w14:textId="78EADAB5" w:rsidR="00FD109A" w:rsidRDefault="00FD109A" w:rsidP="00853B44">
      <w:pPr>
        <w:pStyle w:val="JANZSSAreferences"/>
      </w:pPr>
      <w:r w:rsidRPr="00FD109A">
        <w:t>Madrid</w:t>
      </w:r>
      <w:r w:rsidRPr="00FD109A">
        <w:noBreakHyphen/>
      </w:r>
      <w:proofErr w:type="spellStart"/>
      <w:r w:rsidRPr="00FD109A">
        <w:t>Cagigal</w:t>
      </w:r>
      <w:proofErr w:type="spellEnd"/>
      <w:r w:rsidRPr="00FD109A">
        <w:t xml:space="preserve">, A., Kealy, C., Potts, C., Mulvenna, M. D., Byrne, M., Barry, M. M., &amp; Donohoe, G. (2025). </w:t>
      </w:r>
      <w:r w:rsidRPr="006513C3">
        <w:t>Digital mental health interventions for university students with mental health difficulties: A systematic review and meta-analysis.</w:t>
      </w:r>
      <w:r w:rsidRPr="00B57C45">
        <w:t xml:space="preserve"> </w:t>
      </w:r>
      <w:r w:rsidRPr="00FD109A">
        <w:rPr>
          <w:i/>
          <w:iCs/>
        </w:rPr>
        <w:t>Early Intervention in Psychiatry</w:t>
      </w:r>
      <w:r w:rsidRPr="006513C3">
        <w:t>,</w:t>
      </w:r>
      <w:r w:rsidRPr="00FD109A">
        <w:rPr>
          <w:i/>
          <w:iCs/>
        </w:rPr>
        <w:t xml:space="preserve"> 19</w:t>
      </w:r>
      <w:r w:rsidRPr="00FD109A">
        <w:t xml:space="preserve">(3), </w:t>
      </w:r>
      <w:r w:rsidR="00B57C45">
        <w:t xml:space="preserve">Article </w:t>
      </w:r>
      <w:r w:rsidRPr="00FD109A">
        <w:t xml:space="preserve">e70017. </w:t>
      </w:r>
      <w:r w:rsidRPr="00B57C45">
        <w:t>https://doi.org/10.1111/eip.70017</w:t>
      </w:r>
    </w:p>
    <w:p w14:paraId="13216307" w14:textId="7E4C98B7" w:rsidR="00853B44" w:rsidRPr="00853B44" w:rsidRDefault="00853B44" w:rsidP="00853B44">
      <w:pPr>
        <w:pStyle w:val="JANZSSAreferences"/>
      </w:pPr>
      <w:proofErr w:type="spellStart"/>
      <w:r w:rsidRPr="00853B44">
        <w:t>Matjacic</w:t>
      </w:r>
      <w:proofErr w:type="spellEnd"/>
      <w:r w:rsidRPr="00853B44">
        <w:t xml:space="preserve">, E., &amp; Ty, M. (Hosts). (2022– </w:t>
      </w:r>
      <w:r w:rsidR="00C0692F">
        <w:t>present</w:t>
      </w:r>
      <w:r w:rsidRPr="00853B44">
        <w:t xml:space="preserve">). </w:t>
      </w:r>
      <w:r w:rsidRPr="00853B44">
        <w:rPr>
          <w:i/>
          <w:iCs/>
        </w:rPr>
        <w:t xml:space="preserve">The </w:t>
      </w:r>
      <w:r w:rsidR="00B57C45">
        <w:rPr>
          <w:i/>
          <w:iCs/>
        </w:rPr>
        <w:t>c</w:t>
      </w:r>
      <w:r w:rsidRPr="00853B44">
        <w:rPr>
          <w:i/>
          <w:iCs/>
        </w:rPr>
        <w:t xml:space="preserve">ounselling </w:t>
      </w:r>
      <w:r w:rsidR="00B57C45">
        <w:rPr>
          <w:i/>
          <w:iCs/>
        </w:rPr>
        <w:t>a</w:t>
      </w:r>
      <w:r w:rsidRPr="00853B44">
        <w:rPr>
          <w:i/>
          <w:iCs/>
        </w:rPr>
        <w:t xml:space="preserve">rmchair: Nurturing </w:t>
      </w:r>
      <w:proofErr w:type="spellStart"/>
      <w:r w:rsidR="00822C4D">
        <w:rPr>
          <w:i/>
          <w:iCs/>
        </w:rPr>
        <w:t>w</w:t>
      </w:r>
      <w:r w:rsidRPr="00853B44">
        <w:rPr>
          <w:i/>
          <w:iCs/>
        </w:rPr>
        <w:t>ell</w:t>
      </w:r>
      <w:r w:rsidR="00B57C45">
        <w:rPr>
          <w:i/>
          <w:iCs/>
        </w:rPr>
        <w:t xml:space="preserve"> </w:t>
      </w:r>
      <w:r w:rsidRPr="00853B44">
        <w:rPr>
          <w:i/>
          <w:iCs/>
        </w:rPr>
        <w:t>being</w:t>
      </w:r>
      <w:proofErr w:type="spellEnd"/>
      <w:r w:rsidRPr="00853B44">
        <w:rPr>
          <w:i/>
          <w:iCs/>
        </w:rPr>
        <w:t xml:space="preserve"> and </w:t>
      </w:r>
      <w:r w:rsidR="00B57C45">
        <w:rPr>
          <w:i/>
          <w:iCs/>
        </w:rPr>
        <w:t>s</w:t>
      </w:r>
      <w:r w:rsidRPr="00853B44">
        <w:rPr>
          <w:i/>
          <w:iCs/>
        </w:rPr>
        <w:t>tudy</w:t>
      </w:r>
      <w:r w:rsidRPr="00853B44">
        <w:t xml:space="preserve"> [Audio podcast]. </w:t>
      </w:r>
      <w:r w:rsidR="001510A1">
        <w:t>RMIT University Counselling and Psychological Services</w:t>
      </w:r>
      <w:r w:rsidRPr="00853B44">
        <w:t xml:space="preserve">. </w:t>
      </w:r>
      <w:r w:rsidR="00C0692F" w:rsidRPr="00B57C45">
        <w:t>https://open.spotify.com/show/6EA8CMH1CodynsKJiHFomn?si=67af584ee8d44193</w:t>
      </w:r>
      <w:r w:rsidR="00C0692F">
        <w:t xml:space="preserve"> </w:t>
      </w:r>
    </w:p>
    <w:p w14:paraId="70FE01CD" w14:textId="35EFE0B8" w:rsidR="00143D7E" w:rsidRPr="00DD61E7" w:rsidRDefault="00143D7E" w:rsidP="00885DF3">
      <w:pPr>
        <w:pStyle w:val="JANZSSAreferences"/>
      </w:pPr>
      <w:r w:rsidRPr="00DD61E7">
        <w:t>Murphy, G., &amp; Baines, J. (</w:t>
      </w:r>
      <w:r w:rsidR="00811F21" w:rsidRPr="00DD61E7">
        <w:t>20</w:t>
      </w:r>
      <w:r w:rsidR="00811F21">
        <w:t>15</w:t>
      </w:r>
      <w:r w:rsidRPr="00DD61E7">
        <w:t xml:space="preserve">). Connecting the dots: Facilitating a positive university educational </w:t>
      </w:r>
      <w:r w:rsidR="00811F21">
        <w:t xml:space="preserve">journey with an organisational </w:t>
      </w:r>
      <w:r w:rsidRPr="00DD61E7">
        <w:t xml:space="preserve">mental health </w:t>
      </w:r>
      <w:r w:rsidR="00811F21">
        <w:t xml:space="preserve">and </w:t>
      </w:r>
      <w:r w:rsidRPr="00DD61E7">
        <w:t xml:space="preserve">wellbeing strategy. </w:t>
      </w:r>
      <w:r w:rsidR="00811F21" w:rsidRPr="00304B9B">
        <w:rPr>
          <w:i/>
          <w:iCs/>
        </w:rPr>
        <w:t>Journal of the Australian and New Zealand Student Services Association</w:t>
      </w:r>
      <w:r w:rsidR="00811F21" w:rsidRPr="00811F21">
        <w:t xml:space="preserve">, </w:t>
      </w:r>
      <w:r w:rsidR="00811F21" w:rsidRPr="00304B9B">
        <w:rPr>
          <w:i/>
          <w:iCs/>
        </w:rPr>
        <w:t>23</w:t>
      </w:r>
      <w:r w:rsidR="00811F21" w:rsidRPr="00811F21">
        <w:t>(2), 20–27</w:t>
      </w:r>
      <w:r w:rsidRPr="00DD61E7">
        <w:t xml:space="preserve">. </w:t>
      </w:r>
      <w:r w:rsidR="00A92BD0" w:rsidRPr="00B57C45">
        <w:t>https://janzssa.scholasticahq.com/article/73119</w:t>
      </w:r>
      <w:r w:rsidR="00A92BD0">
        <w:t xml:space="preserve"> </w:t>
      </w:r>
    </w:p>
    <w:p w14:paraId="54C95D68" w14:textId="34020045" w:rsidR="00504754" w:rsidRPr="00DD61E7" w:rsidRDefault="00504754" w:rsidP="00885DF3">
      <w:pPr>
        <w:pStyle w:val="JANZSSAreferences"/>
      </w:pPr>
      <w:r w:rsidRPr="00504754">
        <w:t>Ó </w:t>
      </w:r>
      <w:proofErr w:type="spellStart"/>
      <w:r w:rsidRPr="00504754">
        <w:t>Caoilte</w:t>
      </w:r>
      <w:proofErr w:type="spellEnd"/>
      <w:r w:rsidRPr="00504754">
        <w:t>, N., Lambert, S., Murphy, R., &amp; Murphy, G. (2023). Podcasts as a tool for enhancing mental health literacy: An investigation of mental health</w:t>
      </w:r>
      <w:r w:rsidRPr="00504754">
        <w:noBreakHyphen/>
        <w:t xml:space="preserve">related podcasts. </w:t>
      </w:r>
      <w:r w:rsidRPr="00504754">
        <w:rPr>
          <w:i/>
          <w:iCs/>
        </w:rPr>
        <w:t>Mental Health &amp; Preventi</w:t>
      </w:r>
      <w:r w:rsidRPr="00934D6E">
        <w:rPr>
          <w:i/>
          <w:iCs/>
        </w:rPr>
        <w:t>on</w:t>
      </w:r>
      <w:r w:rsidRPr="006513C3">
        <w:t>,</w:t>
      </w:r>
      <w:r w:rsidRPr="00934D6E">
        <w:rPr>
          <w:i/>
          <w:iCs/>
        </w:rPr>
        <w:t xml:space="preserve"> 30</w:t>
      </w:r>
      <w:r w:rsidRPr="00504754">
        <w:t xml:space="preserve">, Article 200285. </w:t>
      </w:r>
      <w:r w:rsidRPr="00B57C45">
        <w:t>https://doi.org/10.1016/j.mhp.2023.200285</w:t>
      </w:r>
      <w:r>
        <w:t xml:space="preserve"> </w:t>
      </w:r>
    </w:p>
    <w:p w14:paraId="62103211" w14:textId="008E401D" w:rsidR="00CA5FC4" w:rsidRDefault="00CA5FC4" w:rsidP="00B92682">
      <w:pPr>
        <w:pStyle w:val="JANZSSAreferences"/>
      </w:pPr>
      <w:r w:rsidRPr="002A11EB">
        <w:t>Olivia</w:t>
      </w:r>
      <w:r w:rsidR="00B30318">
        <w:t>,</w:t>
      </w:r>
      <w:r w:rsidRPr="002A11EB">
        <w:t xml:space="preserve"> &amp; Chelsea (Hosts). (2020–2022). </w:t>
      </w:r>
      <w:r w:rsidRPr="002A11EB">
        <w:rPr>
          <w:i/>
          <w:iCs/>
        </w:rPr>
        <w:t xml:space="preserve">CWC </w:t>
      </w:r>
      <w:r w:rsidR="002A11EB">
        <w:rPr>
          <w:i/>
          <w:iCs/>
        </w:rPr>
        <w:t>t</w:t>
      </w:r>
      <w:r w:rsidRPr="002A11EB">
        <w:rPr>
          <w:i/>
          <w:iCs/>
        </w:rPr>
        <w:t>alks: The college mental health podcast</w:t>
      </w:r>
      <w:r w:rsidRPr="002A11EB">
        <w:t xml:space="preserve"> [Audio podcast]. UF </w:t>
      </w:r>
      <w:proofErr w:type="spellStart"/>
      <w:r w:rsidRPr="002A11EB">
        <w:t>Counseling</w:t>
      </w:r>
      <w:proofErr w:type="spellEnd"/>
      <w:r w:rsidRPr="002A11EB">
        <w:t xml:space="preserve"> &amp; Wellness Center. </w:t>
      </w:r>
      <w:r w:rsidR="002A11EB" w:rsidRPr="002A11EB">
        <w:t>https://counseling.ufl.edu/outreach/cwctalks/</w:t>
      </w:r>
    </w:p>
    <w:p w14:paraId="7F568966" w14:textId="23C0290F" w:rsidR="00B92682" w:rsidRPr="00DD61E7" w:rsidRDefault="00B92682" w:rsidP="00B92682">
      <w:pPr>
        <w:pStyle w:val="JANZSSAreferences"/>
      </w:pPr>
      <w:r w:rsidRPr="00DD61E7">
        <w:t xml:space="preserve">Orygen. (2020). </w:t>
      </w:r>
      <w:r w:rsidRPr="00DD61E7">
        <w:rPr>
          <w:i/>
          <w:iCs/>
        </w:rPr>
        <w:t xml:space="preserve">Australian </w:t>
      </w:r>
      <w:r w:rsidR="002A11EB">
        <w:rPr>
          <w:i/>
          <w:iCs/>
        </w:rPr>
        <w:t>u</w:t>
      </w:r>
      <w:r w:rsidRPr="00DD61E7">
        <w:rPr>
          <w:i/>
          <w:iCs/>
        </w:rPr>
        <w:t xml:space="preserve">niversity </w:t>
      </w:r>
      <w:r w:rsidR="002A11EB">
        <w:rPr>
          <w:i/>
          <w:iCs/>
        </w:rPr>
        <w:t>m</w:t>
      </w:r>
      <w:r w:rsidRPr="00DD61E7">
        <w:rPr>
          <w:i/>
          <w:iCs/>
        </w:rPr>
        <w:t xml:space="preserve">ental </w:t>
      </w:r>
      <w:r w:rsidR="002A11EB">
        <w:rPr>
          <w:i/>
          <w:iCs/>
        </w:rPr>
        <w:t>h</w:t>
      </w:r>
      <w:r w:rsidRPr="00DD61E7">
        <w:rPr>
          <w:i/>
          <w:iCs/>
        </w:rPr>
        <w:t xml:space="preserve">ealth </w:t>
      </w:r>
      <w:r w:rsidR="002A11EB">
        <w:rPr>
          <w:i/>
          <w:iCs/>
        </w:rPr>
        <w:t>f</w:t>
      </w:r>
      <w:r w:rsidRPr="00DD61E7">
        <w:rPr>
          <w:i/>
          <w:iCs/>
        </w:rPr>
        <w:t>ramework</w:t>
      </w:r>
      <w:r w:rsidRPr="00DD61E7">
        <w:t xml:space="preserve">. </w:t>
      </w:r>
      <w:r w:rsidR="002807C7" w:rsidRPr="002A11EB">
        <w:t>https://www.orygen.org.au/Orygen-Institute/University-Mental-Health-Framework</w:t>
      </w:r>
      <w:r w:rsidR="002807C7">
        <w:t xml:space="preserve"> </w:t>
      </w:r>
    </w:p>
    <w:p w14:paraId="04037AF1" w14:textId="27B2B846" w:rsidR="00795C33" w:rsidRDefault="00795C33" w:rsidP="00B92682">
      <w:pPr>
        <w:pStyle w:val="JANZSSAreferences"/>
      </w:pPr>
      <w:proofErr w:type="spellStart"/>
      <w:r w:rsidRPr="00795C33">
        <w:t>Oslawski</w:t>
      </w:r>
      <w:proofErr w:type="spellEnd"/>
      <w:r>
        <w:t>-</w:t>
      </w:r>
      <w:r w:rsidRPr="00795C33">
        <w:t>Lopez, J., &amp; Kordsmeier, G. T. (2025). Examining engagement, note taking, and multitasking in podcast</w:t>
      </w:r>
      <w:r>
        <w:t>-</w:t>
      </w:r>
      <w:r w:rsidRPr="00795C33">
        <w:t xml:space="preserve">based learning. </w:t>
      </w:r>
      <w:r w:rsidRPr="00795C33">
        <w:rPr>
          <w:i/>
          <w:iCs/>
        </w:rPr>
        <w:t>Teaching Sociology</w:t>
      </w:r>
      <w:r w:rsidRPr="00795C33">
        <w:t xml:space="preserve">, </w:t>
      </w:r>
      <w:r w:rsidRPr="00795C33">
        <w:rPr>
          <w:i/>
          <w:iCs/>
        </w:rPr>
        <w:t>53</w:t>
      </w:r>
      <w:r w:rsidRPr="00795C33">
        <w:t>(3), 191–208. https://doi.org/10.1177/0092055X251327956</w:t>
      </w:r>
    </w:p>
    <w:p w14:paraId="44B5388A" w14:textId="297837DA" w:rsidR="00B92682" w:rsidRPr="00DD61E7" w:rsidRDefault="00B92682" w:rsidP="00B92682">
      <w:pPr>
        <w:pStyle w:val="JANZSSAreferences"/>
      </w:pPr>
      <w:r w:rsidRPr="000A675E">
        <w:t>Owen, P. J., Kavanagh, S. A., &amp;</w:t>
      </w:r>
      <w:r>
        <w:t xml:space="preserve"> </w:t>
      </w:r>
      <w:r w:rsidRPr="00DD61E7">
        <w:t xml:space="preserve">LaMontagne, A. D. (2025). What can be done to improve the mental health of university students? Identifying determinants of psychological distress at an Australian university. </w:t>
      </w:r>
      <w:r w:rsidRPr="00304B9B">
        <w:rPr>
          <w:i/>
          <w:iCs/>
        </w:rPr>
        <w:t>Journal of the Australian and New Zealand Student Services Association</w:t>
      </w:r>
      <w:r w:rsidRPr="00304B9B">
        <w:t>,</w:t>
      </w:r>
      <w:r w:rsidRPr="00DD61E7">
        <w:rPr>
          <w:i/>
          <w:iCs/>
        </w:rPr>
        <w:t xml:space="preserve"> 33</w:t>
      </w:r>
      <w:r w:rsidRPr="00DD61E7">
        <w:t xml:space="preserve">(1), 65–81. </w:t>
      </w:r>
      <w:r w:rsidR="00FD30F0" w:rsidRPr="002A11EB">
        <w:t>https://doi.org/10.30688/janzssa.2025-1-03</w:t>
      </w:r>
      <w:r w:rsidR="00FD30F0">
        <w:t xml:space="preserve"> </w:t>
      </w:r>
      <w:r w:rsidRPr="00DD61E7">
        <w:t xml:space="preserve"> </w:t>
      </w:r>
    </w:p>
    <w:p w14:paraId="4B3E7B6B" w14:textId="70D8F3D9" w:rsidR="00143D7E" w:rsidRDefault="00143D7E" w:rsidP="00885DF3">
      <w:pPr>
        <w:pStyle w:val="JANZSSAreferences"/>
      </w:pPr>
      <w:r w:rsidRPr="00DD61E7">
        <w:t xml:space="preserve">Rickwood, D., Deane, F. P., Wilson, C. J., &amp; </w:t>
      </w:r>
      <w:proofErr w:type="spellStart"/>
      <w:r w:rsidRPr="00DD61E7">
        <w:t>Ciarrochi</w:t>
      </w:r>
      <w:proofErr w:type="spellEnd"/>
      <w:r w:rsidRPr="00DD61E7">
        <w:t xml:space="preserve">, J. (2005). Young people's help-seeking for mental health problems. </w:t>
      </w:r>
      <w:r w:rsidRPr="00DD61E7">
        <w:rPr>
          <w:i/>
          <w:iCs/>
        </w:rPr>
        <w:t>Australian e-Journal for the Advancement of Mental Health</w:t>
      </w:r>
      <w:r w:rsidRPr="00304B9B">
        <w:t>,</w:t>
      </w:r>
      <w:r w:rsidRPr="00DD61E7">
        <w:rPr>
          <w:i/>
          <w:iCs/>
        </w:rPr>
        <w:t xml:space="preserve"> 4</w:t>
      </w:r>
      <w:r w:rsidRPr="00DD61E7">
        <w:t xml:space="preserve">(3), 218–251. </w:t>
      </w:r>
      <w:r w:rsidR="00255363" w:rsidRPr="002A11EB">
        <w:t>https://doi.org/10.5172/jamh.4.3.218</w:t>
      </w:r>
    </w:p>
    <w:p w14:paraId="54FC8414" w14:textId="666BB803" w:rsidR="00255363" w:rsidRPr="00DD61E7" w:rsidRDefault="00255363" w:rsidP="00885DF3">
      <w:pPr>
        <w:pStyle w:val="JANZSSAreferences"/>
      </w:pPr>
      <w:r w:rsidRPr="00255363">
        <w:t xml:space="preserve">Rickwood, D., Webb, M., Kennedy, V., &amp; Telford, N. (2016). </w:t>
      </w:r>
      <w:r w:rsidRPr="008F45EC">
        <w:t>Who are the young people choosing web</w:t>
      </w:r>
      <w:r w:rsidRPr="008F45EC">
        <w:noBreakHyphen/>
        <w:t>based mental health support? Findings from the implementation of Australia’s national web</w:t>
      </w:r>
      <w:r w:rsidRPr="008F45EC">
        <w:noBreakHyphen/>
        <w:t>based youth mental health service, eheadspace.</w:t>
      </w:r>
      <w:r w:rsidRPr="00255363">
        <w:t xml:space="preserve"> </w:t>
      </w:r>
      <w:r w:rsidRPr="00255363">
        <w:rPr>
          <w:i/>
          <w:iCs/>
        </w:rPr>
        <w:t>JMIR Mental Health</w:t>
      </w:r>
      <w:r w:rsidRPr="006513C3">
        <w:t>,</w:t>
      </w:r>
      <w:r w:rsidRPr="00255363">
        <w:rPr>
          <w:i/>
          <w:iCs/>
        </w:rPr>
        <w:t xml:space="preserve"> 3</w:t>
      </w:r>
      <w:r w:rsidRPr="00255363">
        <w:t xml:space="preserve">(3), </w:t>
      </w:r>
      <w:r w:rsidR="002A11EB">
        <w:t xml:space="preserve">Article </w:t>
      </w:r>
      <w:r w:rsidRPr="00255363">
        <w:t xml:space="preserve">e40. </w:t>
      </w:r>
      <w:r w:rsidRPr="002A11EB">
        <w:t>https://doi.org/10.2196/mental.5988</w:t>
      </w:r>
    </w:p>
    <w:p w14:paraId="3AD6B9A1" w14:textId="685FDD8C" w:rsidR="00470F78" w:rsidRDefault="00470F78" w:rsidP="00885DF3">
      <w:pPr>
        <w:pStyle w:val="JANZSSAreferences"/>
      </w:pPr>
      <w:r w:rsidRPr="00470F78">
        <w:t xml:space="preserve">Riva, E., Freeman, R., Schrock, L., </w:t>
      </w:r>
      <w:proofErr w:type="spellStart"/>
      <w:r w:rsidRPr="00470F78">
        <w:t>Jelicic</w:t>
      </w:r>
      <w:proofErr w:type="spellEnd"/>
      <w:r w:rsidRPr="00470F78">
        <w:t>, V., Ozer, C.-T., &amp; Caleb, R. (2020). Student wellbeing in the teaching and learning environment: A study exploring student and staff perspectives</w:t>
      </w:r>
      <w:r w:rsidRPr="00470F78">
        <w:rPr>
          <w:i/>
          <w:iCs/>
        </w:rPr>
        <w:t>.</w:t>
      </w:r>
      <w:r w:rsidRPr="00470F78">
        <w:t xml:space="preserve"> </w:t>
      </w:r>
      <w:r w:rsidRPr="00470F78">
        <w:rPr>
          <w:i/>
          <w:iCs/>
        </w:rPr>
        <w:t>Higher Education Studies</w:t>
      </w:r>
      <w:r w:rsidRPr="006513C3">
        <w:t>,</w:t>
      </w:r>
      <w:r w:rsidRPr="00470F78">
        <w:rPr>
          <w:i/>
          <w:iCs/>
        </w:rPr>
        <w:t xml:space="preserve"> 10</w:t>
      </w:r>
      <w:r w:rsidRPr="00470F78">
        <w:t xml:space="preserve">(4), 103–113. </w:t>
      </w:r>
      <w:r w:rsidRPr="002A11EB">
        <w:t>https://doi.org/10.5539/hes.v10n4p103</w:t>
      </w:r>
    </w:p>
    <w:p w14:paraId="72B4DFA7" w14:textId="70E9A353" w:rsidR="00143D7E" w:rsidRPr="00DD61E7" w:rsidRDefault="00143D7E" w:rsidP="00885DF3">
      <w:pPr>
        <w:pStyle w:val="JANZSSAreferences"/>
      </w:pPr>
      <w:r w:rsidRPr="00DD61E7">
        <w:t xml:space="preserve">RMIT University. (2024). </w:t>
      </w:r>
      <w:r w:rsidRPr="00DD61E7">
        <w:rPr>
          <w:i/>
          <w:iCs/>
        </w:rPr>
        <w:t>Student profile 2024</w:t>
      </w:r>
      <w:r w:rsidRPr="00DD61E7">
        <w:t xml:space="preserve">. </w:t>
      </w:r>
      <w:r w:rsidR="009C25E6" w:rsidRPr="005D0114">
        <w:t>https://www.rmit.edu.au/content/dam/rmit/documents/applying-to-rmit/student-profile-2024.pdf</w:t>
      </w:r>
      <w:r w:rsidR="009C25E6">
        <w:t xml:space="preserve"> </w:t>
      </w:r>
      <w:r w:rsidR="00E83B83">
        <w:t xml:space="preserve"> </w:t>
      </w:r>
    </w:p>
    <w:p w14:paraId="0785A63D" w14:textId="2ABB52DD" w:rsidR="007031FE" w:rsidRDefault="007031FE" w:rsidP="00885DF3">
      <w:pPr>
        <w:pStyle w:val="JANZSSAreferences"/>
      </w:pPr>
      <w:r w:rsidRPr="007031FE">
        <w:t xml:space="preserve">RMIT University. (n.d.). </w:t>
      </w:r>
      <w:r w:rsidRPr="007031FE">
        <w:rPr>
          <w:i/>
          <w:iCs/>
        </w:rPr>
        <w:t>Key statistics</w:t>
      </w:r>
      <w:r w:rsidRPr="007031FE">
        <w:t xml:space="preserve">. </w:t>
      </w:r>
      <w:r w:rsidRPr="005D0114">
        <w:t>https://www.rmit.edu.au/about/reputation-and-rankings/facts-figures</w:t>
      </w:r>
    </w:p>
    <w:p w14:paraId="1FF50FDE" w14:textId="1BEA532D" w:rsidR="00143D7E" w:rsidRPr="00DD61E7" w:rsidRDefault="00143D7E" w:rsidP="00885DF3">
      <w:pPr>
        <w:pStyle w:val="JANZSSAreferences"/>
      </w:pPr>
      <w:r w:rsidRPr="00DD61E7">
        <w:lastRenderedPageBreak/>
        <w:t xml:space="preserve">Rueckert, C. (2025). Editorial: Beyond crisis response and toward a culture of student wellbeing. </w:t>
      </w:r>
      <w:r w:rsidR="00560650" w:rsidRPr="00304B9B">
        <w:rPr>
          <w:i/>
          <w:iCs/>
        </w:rPr>
        <w:t>Journal of the Australian and New Zealand Student Services Association</w:t>
      </w:r>
      <w:r w:rsidRPr="00DD61E7">
        <w:t xml:space="preserve">, </w:t>
      </w:r>
      <w:r w:rsidRPr="00304B9B">
        <w:rPr>
          <w:i/>
          <w:iCs/>
        </w:rPr>
        <w:t>33</w:t>
      </w:r>
      <w:r w:rsidRPr="00DD61E7">
        <w:t xml:space="preserve">(1), 1–3. </w:t>
      </w:r>
      <w:r w:rsidR="00D92005" w:rsidRPr="00304B9B">
        <w:t>https://doi.org/10.30688/janzssa.2025-1-09</w:t>
      </w:r>
      <w:r w:rsidR="00D92005">
        <w:t xml:space="preserve"> </w:t>
      </w:r>
    </w:p>
    <w:p w14:paraId="176E776A" w14:textId="709E5F59" w:rsidR="00143D7E" w:rsidRPr="00DD61E7" w:rsidRDefault="00143D7E" w:rsidP="00885DF3">
      <w:pPr>
        <w:pStyle w:val="JANZSSAreferences"/>
      </w:pPr>
      <w:proofErr w:type="spellStart"/>
      <w:r w:rsidRPr="00DD61E7">
        <w:t>Sillifant</w:t>
      </w:r>
      <w:proofErr w:type="spellEnd"/>
      <w:r w:rsidRPr="00DD61E7">
        <w:t xml:space="preserve">, T. (2024). Mind the Gap! A university-wide approach to finding opportunities to support mental health and wellbeing in New Zealand tertiary institutions. </w:t>
      </w:r>
      <w:r w:rsidR="001F6E3D" w:rsidRPr="00992FAD">
        <w:rPr>
          <w:i/>
          <w:iCs/>
        </w:rPr>
        <w:t>Journal of the Australian and New Zealand Student Services Association</w:t>
      </w:r>
      <w:r w:rsidRPr="00304B9B">
        <w:t>,</w:t>
      </w:r>
      <w:r w:rsidRPr="00DD61E7">
        <w:rPr>
          <w:i/>
          <w:iCs/>
        </w:rPr>
        <w:t xml:space="preserve"> 32</w:t>
      </w:r>
      <w:r w:rsidRPr="00DD61E7">
        <w:t xml:space="preserve">(2), 197–206. </w:t>
      </w:r>
      <w:r w:rsidR="007643AC" w:rsidRPr="00304B9B">
        <w:t>https://doi.org/10.30688/janzssa.2024-2-10</w:t>
      </w:r>
      <w:r w:rsidR="007643AC">
        <w:t xml:space="preserve"> </w:t>
      </w:r>
    </w:p>
    <w:p w14:paraId="2B30A42F" w14:textId="635F1302" w:rsidR="00315126" w:rsidRPr="00DD61E7" w:rsidRDefault="009C3D60" w:rsidP="00885DF3">
      <w:pPr>
        <w:pStyle w:val="JANZSSAreferences"/>
      </w:pPr>
      <w:r w:rsidRPr="009C3D60">
        <w:t>Stallman</w:t>
      </w:r>
      <w:r>
        <w:t>, H.</w:t>
      </w:r>
      <w:r w:rsidR="00304B9B">
        <w:t xml:space="preserve"> </w:t>
      </w:r>
      <w:r>
        <w:t>M</w:t>
      </w:r>
      <w:r w:rsidR="00304B9B">
        <w:t>.</w:t>
      </w:r>
      <w:r w:rsidRPr="009C3D60">
        <w:t xml:space="preserve"> (2012). </w:t>
      </w:r>
      <w:r w:rsidRPr="006513C3">
        <w:t>University counselling services in Australia and New Zealand: Activities, changes, and challenges</w:t>
      </w:r>
      <w:r w:rsidRPr="00304B9B">
        <w:t xml:space="preserve">. </w:t>
      </w:r>
      <w:r w:rsidRPr="009C3D60">
        <w:rPr>
          <w:i/>
          <w:iCs/>
        </w:rPr>
        <w:t>Australian Psychologist</w:t>
      </w:r>
      <w:r w:rsidRPr="006513C3">
        <w:t>,</w:t>
      </w:r>
      <w:r w:rsidRPr="009C3D60">
        <w:rPr>
          <w:i/>
          <w:iCs/>
        </w:rPr>
        <w:t xml:space="preserve"> 47</w:t>
      </w:r>
      <w:r w:rsidRPr="009C3D60">
        <w:t xml:space="preserve">(4), 249–253. </w:t>
      </w:r>
      <w:r w:rsidR="00224867" w:rsidRPr="00304B9B">
        <w:t>https://doi.org/10.1111/j.1742-9544.2011.00023.x</w:t>
      </w:r>
      <w:r w:rsidR="00224867">
        <w:t xml:space="preserve"> </w:t>
      </w:r>
    </w:p>
    <w:p w14:paraId="7749B47A" w14:textId="14F549FD" w:rsidR="00143D7E" w:rsidRPr="00DD61E7" w:rsidRDefault="00143D7E" w:rsidP="00885DF3">
      <w:pPr>
        <w:pStyle w:val="JANZSSAreferences"/>
      </w:pPr>
      <w:r w:rsidRPr="00DD61E7">
        <w:t xml:space="preserve">Staunton Smith, T., &amp; Langford, G. (2019). Building capacity through delivery model redesign: A university mental health and general practice service case report. </w:t>
      </w:r>
      <w:r w:rsidR="002C21A2" w:rsidRPr="00304B9B">
        <w:rPr>
          <w:i/>
          <w:iCs/>
        </w:rPr>
        <w:t>Journal of the Australian and New Zealand Student Services Association</w:t>
      </w:r>
      <w:r w:rsidRPr="00304B9B">
        <w:t>,</w:t>
      </w:r>
      <w:r w:rsidRPr="00DD61E7">
        <w:rPr>
          <w:i/>
          <w:iCs/>
        </w:rPr>
        <w:t xml:space="preserve"> 27</w:t>
      </w:r>
      <w:r w:rsidRPr="00DD61E7">
        <w:t>(2), 236–24</w:t>
      </w:r>
      <w:r w:rsidR="002C21A2">
        <w:t>2</w:t>
      </w:r>
      <w:r w:rsidRPr="00DD61E7">
        <w:t xml:space="preserve">. </w:t>
      </w:r>
      <w:r w:rsidR="0060564A" w:rsidRPr="00304B9B">
        <w:t>https://doi.org/10.30688/janzssa.2019.07</w:t>
      </w:r>
      <w:r w:rsidR="0060564A">
        <w:t xml:space="preserve"> </w:t>
      </w:r>
    </w:p>
    <w:p w14:paraId="76837E5C" w14:textId="275C3773" w:rsidR="00143D7E" w:rsidRDefault="00143D7E" w:rsidP="00885DF3">
      <w:pPr>
        <w:pStyle w:val="JANZSSAreferences"/>
      </w:pPr>
      <w:r w:rsidRPr="00272AE4">
        <w:t>Subotic-Kerry, M., Borchard, T., Parker, B., Li, S. H</w:t>
      </w:r>
      <w:r w:rsidRPr="00846B4C">
        <w:t xml:space="preserve">., Choi, J., Long, E. V., </w:t>
      </w:r>
      <w:r w:rsidR="00846B4C" w:rsidRPr="00846B4C">
        <w:t xml:space="preserve">Batterham, P. J., Whitton, A., </w:t>
      </w:r>
      <w:proofErr w:type="spellStart"/>
      <w:r w:rsidR="00846B4C" w:rsidRPr="00846B4C">
        <w:t>Gockiert</w:t>
      </w:r>
      <w:proofErr w:type="spellEnd"/>
      <w:r w:rsidR="00846B4C" w:rsidRPr="00846B4C">
        <w:t>, A., Spencer, L., &amp; O’Dea, B. (2025)</w:t>
      </w:r>
      <w:r w:rsidR="00304B9B">
        <w:t>.</w:t>
      </w:r>
      <w:r w:rsidRPr="00272AE4">
        <w:t xml:space="preserve"> While they wait: A cross-sectional survey on </w:t>
      </w:r>
      <w:proofErr w:type="gramStart"/>
      <w:r w:rsidRPr="00272AE4">
        <w:t>wait</w:t>
      </w:r>
      <w:proofErr w:type="gramEnd"/>
      <w:r w:rsidRPr="00272AE4">
        <w:t xml:space="preserve"> times for mental health treatment for anxiety and depression for adolescents in Australia. </w:t>
      </w:r>
      <w:r w:rsidRPr="00272AE4">
        <w:rPr>
          <w:i/>
          <w:iCs/>
        </w:rPr>
        <w:t>BMJ Open</w:t>
      </w:r>
      <w:r w:rsidRPr="00304B9B">
        <w:t>,</w:t>
      </w:r>
      <w:r w:rsidRPr="00272AE4">
        <w:rPr>
          <w:i/>
          <w:iCs/>
        </w:rPr>
        <w:t xml:space="preserve"> 15</w:t>
      </w:r>
      <w:r w:rsidRPr="00272AE4">
        <w:t xml:space="preserve">(3), </w:t>
      </w:r>
      <w:r w:rsidR="006962CD">
        <w:t xml:space="preserve">Article </w:t>
      </w:r>
      <w:r w:rsidRPr="00272AE4">
        <w:t xml:space="preserve">e087342. </w:t>
      </w:r>
      <w:r w:rsidR="00D0555B" w:rsidRPr="00304B9B">
        <w:t>https://doi.org/10.1136/bmjopen-2024-087342</w:t>
      </w:r>
      <w:r w:rsidR="00D0555B">
        <w:t xml:space="preserve"> </w:t>
      </w:r>
    </w:p>
    <w:p w14:paraId="3F25F46F" w14:textId="3CA3A720" w:rsidR="00C73B23" w:rsidRDefault="00C73B23" w:rsidP="00C73B23">
      <w:pPr>
        <w:pStyle w:val="JANZSSAreferences"/>
      </w:pPr>
      <w:r>
        <w:t>Tomasi, J. (Host)</w:t>
      </w:r>
      <w:r w:rsidRPr="00DD61E7">
        <w:t>. (2020</w:t>
      </w:r>
      <w:r>
        <w:t>, March 29</w:t>
      </w:r>
      <w:r w:rsidRPr="00DD61E7">
        <w:t xml:space="preserve">). </w:t>
      </w:r>
      <w:r w:rsidRPr="00ED248A">
        <w:t xml:space="preserve">Katie Gordon, </w:t>
      </w:r>
      <w:r w:rsidRPr="00DD61E7">
        <w:t>How to effectively help students during the coronavirus pandemic</w:t>
      </w:r>
      <w:r>
        <w:t xml:space="preserve"> (No. </w:t>
      </w:r>
      <w:r w:rsidRPr="00DD61E7">
        <w:t>82</w:t>
      </w:r>
      <w:r>
        <w:t>) [Audio podcast episode]</w:t>
      </w:r>
      <w:r w:rsidRPr="00DD61E7">
        <w:t xml:space="preserve">. </w:t>
      </w:r>
      <w:r>
        <w:t xml:space="preserve">In </w:t>
      </w:r>
      <w:r w:rsidRPr="00DD61E7">
        <w:rPr>
          <w:i/>
          <w:iCs/>
        </w:rPr>
        <w:t xml:space="preserve">Half </w:t>
      </w:r>
      <w:r>
        <w:rPr>
          <w:i/>
          <w:iCs/>
        </w:rPr>
        <w:t>h</w:t>
      </w:r>
      <w:r w:rsidRPr="00DD61E7">
        <w:rPr>
          <w:i/>
          <w:iCs/>
        </w:rPr>
        <w:t xml:space="preserve">our of </w:t>
      </w:r>
      <w:r>
        <w:rPr>
          <w:i/>
          <w:iCs/>
        </w:rPr>
        <w:t>h</w:t>
      </w:r>
      <w:r w:rsidRPr="00DD61E7">
        <w:rPr>
          <w:i/>
          <w:iCs/>
        </w:rPr>
        <w:t>eterodoxy</w:t>
      </w:r>
      <w:r w:rsidRPr="00DD61E7">
        <w:t xml:space="preserve">. </w:t>
      </w:r>
      <w:r>
        <w:t xml:space="preserve">Heterodox Academy. </w:t>
      </w:r>
      <w:r w:rsidRPr="00304B9B">
        <w:t>https://heterodoxacademy.org/podcasts/podcast-hhh-82-katie-gordon/</w:t>
      </w:r>
    </w:p>
    <w:p w14:paraId="0ACEF1D9" w14:textId="13942EB3" w:rsidR="001D2305" w:rsidRPr="00DD61E7" w:rsidRDefault="001D2305" w:rsidP="001D2305">
      <w:pPr>
        <w:pStyle w:val="JANZSSAreferences"/>
      </w:pPr>
      <w:r>
        <w:t>Totman, J</w:t>
      </w:r>
      <w:r w:rsidRPr="00DD61E7">
        <w:t>.</w:t>
      </w:r>
      <w:r>
        <w:t xml:space="preserve"> (Host).</w:t>
      </w:r>
      <w:r w:rsidRPr="00DD61E7">
        <w:t xml:space="preserve"> (</w:t>
      </w:r>
      <w:r>
        <w:t>2020–2022</w:t>
      </w:r>
      <w:r w:rsidRPr="00DD61E7">
        <w:t xml:space="preserve">). </w:t>
      </w:r>
      <w:r w:rsidRPr="00DD61E7">
        <w:rPr>
          <w:i/>
          <w:iCs/>
        </w:rPr>
        <w:t>Introducing CBT for low mood and depression</w:t>
      </w:r>
      <w:r>
        <w:rPr>
          <w:i/>
          <w:iCs/>
        </w:rPr>
        <w:t xml:space="preserve"> </w:t>
      </w:r>
      <w:r>
        <w:t>[Audio podcast]</w:t>
      </w:r>
      <w:r w:rsidRPr="00DD61E7">
        <w:t xml:space="preserve">. University of Oxford. </w:t>
      </w:r>
      <w:r w:rsidRPr="00885DF3">
        <w:t>https://podcasts.ox.ac.uk/series/introducing-cbt-low-mood-and-depression</w:t>
      </w:r>
    </w:p>
    <w:p w14:paraId="30A2AAF6" w14:textId="77777777" w:rsidR="00DD6DE9" w:rsidRDefault="00DD6DE9" w:rsidP="00885DF3">
      <w:pPr>
        <w:pStyle w:val="JANZSSAreferences"/>
      </w:pPr>
      <w:r w:rsidRPr="00DD6DE9">
        <w:t xml:space="preserve">Universities Australia. (2021, October 12). </w:t>
      </w:r>
      <w:r w:rsidRPr="00DD6DE9">
        <w:rPr>
          <w:i/>
          <w:iCs/>
        </w:rPr>
        <w:t>New university resources foster ‘real talk’ to support the mental health and wellbeing of students and staff</w:t>
      </w:r>
      <w:r w:rsidRPr="00DD6DE9">
        <w:t xml:space="preserve">. </w:t>
      </w:r>
      <w:hyperlink r:id="rId13" w:tgtFrame="_new" w:history="1">
        <w:r w:rsidRPr="006513C3">
          <w:t>https://www.universitiesaustralia.edu.au/media-item/new-university-resources-foster-real-talk-to-support-the-mental-health-and-wellbeing-of-students-and-staff</w:t>
        </w:r>
      </w:hyperlink>
    </w:p>
    <w:p w14:paraId="67DF01AC" w14:textId="386C5FC4" w:rsidR="00143D7E" w:rsidRDefault="00143D7E" w:rsidP="00885DF3">
      <w:pPr>
        <w:pStyle w:val="JANZSSAreferences"/>
      </w:pPr>
      <w:r w:rsidRPr="00DD61E7">
        <w:t xml:space="preserve">Vescio, T., Walshe, C., </w:t>
      </w:r>
      <w:r w:rsidR="00A96677" w:rsidRPr="00A96677">
        <w:t xml:space="preserve">&amp; </w:t>
      </w:r>
      <w:proofErr w:type="spellStart"/>
      <w:r w:rsidR="00A96677" w:rsidRPr="00A96677">
        <w:t>Blance</w:t>
      </w:r>
      <w:proofErr w:type="spellEnd"/>
      <w:r w:rsidR="00A96677" w:rsidRPr="00A96677">
        <w:t>-Palmer, R.</w:t>
      </w:r>
      <w:r w:rsidR="00A96677" w:rsidRPr="00A96677" w:rsidDel="00A96677">
        <w:t xml:space="preserve"> </w:t>
      </w:r>
      <w:r w:rsidRPr="00DD61E7">
        <w:t>(202</w:t>
      </w:r>
      <w:r w:rsidR="00A96677">
        <w:t>3</w:t>
      </w:r>
      <w:r w:rsidRPr="00DD61E7">
        <w:t xml:space="preserve">). A wellbeing specialist case management service providing support to students in a university setting. </w:t>
      </w:r>
      <w:r w:rsidR="00A96677" w:rsidRPr="00A96677">
        <w:rPr>
          <w:i/>
          <w:iCs/>
        </w:rPr>
        <w:t>Journal of the Australian and New Zealand Student Services Association</w:t>
      </w:r>
      <w:r w:rsidR="00A96677" w:rsidRPr="00304B9B">
        <w:t>,</w:t>
      </w:r>
      <w:r w:rsidR="00A96677" w:rsidRPr="00A96677">
        <w:rPr>
          <w:i/>
          <w:iCs/>
        </w:rPr>
        <w:t xml:space="preserve"> 31</w:t>
      </w:r>
      <w:r w:rsidR="00A96677" w:rsidRPr="00304B9B">
        <w:t>(1), 10–18</w:t>
      </w:r>
      <w:r w:rsidRPr="00DD61E7">
        <w:t xml:space="preserve">. </w:t>
      </w:r>
      <w:r w:rsidR="00482513" w:rsidRPr="00304B9B">
        <w:t>https://janzssa.scholasticahq.com/article/74865</w:t>
      </w:r>
      <w:r w:rsidR="00482513">
        <w:t xml:space="preserve"> </w:t>
      </w:r>
    </w:p>
    <w:p w14:paraId="71500C88" w14:textId="5E48F18D" w:rsidR="00143D7E" w:rsidRPr="00DD61E7" w:rsidRDefault="00143D7E" w:rsidP="00885DF3">
      <w:pPr>
        <w:pStyle w:val="JANZSSAreferences"/>
      </w:pPr>
      <w:r w:rsidRPr="00DD61E7">
        <w:t xml:space="preserve">Vilceanu, M. O. (2025). </w:t>
      </w:r>
      <w:r w:rsidRPr="00304B9B">
        <w:t>Parasocial intimacy, change, and nostalgia in podcast listener reviews</w:t>
      </w:r>
      <w:r w:rsidRPr="00A70146">
        <w:t xml:space="preserve">. </w:t>
      </w:r>
      <w:r w:rsidRPr="00DD61E7">
        <w:rPr>
          <w:i/>
          <w:iCs/>
        </w:rPr>
        <w:t>Media and Communication</w:t>
      </w:r>
      <w:r w:rsidRPr="00304B9B">
        <w:t>,</w:t>
      </w:r>
      <w:r w:rsidRPr="00DD61E7">
        <w:rPr>
          <w:i/>
          <w:iCs/>
        </w:rPr>
        <w:t xml:space="preserve"> 13</w:t>
      </w:r>
      <w:r w:rsidR="008F7F7B">
        <w:t xml:space="preserve">, </w:t>
      </w:r>
      <w:r w:rsidR="008F7F7B" w:rsidRPr="008F7F7B">
        <w:t>Article 9059</w:t>
      </w:r>
      <w:r w:rsidRPr="00DD61E7">
        <w:t xml:space="preserve">. </w:t>
      </w:r>
      <w:r w:rsidR="00A65B60" w:rsidRPr="001632D5">
        <w:t>https://doi.org/10.17645/mac.9059</w:t>
      </w:r>
      <w:r w:rsidR="00A65B60">
        <w:t xml:space="preserve"> </w:t>
      </w:r>
    </w:p>
    <w:p w14:paraId="7BB64A2D" w14:textId="6CBB50C0" w:rsidR="004F49B2" w:rsidRPr="004F49B2" w:rsidRDefault="004F49B2" w:rsidP="004F49B2">
      <w:pPr>
        <w:pStyle w:val="JANZSSAreferences"/>
      </w:pPr>
      <w:r w:rsidRPr="004F49B2">
        <w:t xml:space="preserve">World Health Organization. (2021). </w:t>
      </w:r>
      <w:r w:rsidRPr="004F49B2">
        <w:rPr>
          <w:i/>
          <w:iCs/>
        </w:rPr>
        <w:t>Guidance on community mental health services: Promoting person-centred and rights-based approaches.</w:t>
      </w:r>
      <w:r w:rsidRPr="004F49B2">
        <w:t xml:space="preserve"> </w:t>
      </w:r>
      <w:r w:rsidR="0069403F" w:rsidRPr="001632D5">
        <w:t>https://www.who.int/publications/i/item/9789240025707</w:t>
      </w:r>
      <w:r w:rsidR="0069403F">
        <w:t xml:space="preserve"> </w:t>
      </w:r>
    </w:p>
    <w:p w14:paraId="6D6BB1EB" w14:textId="3F4D57B8" w:rsidR="00143D7E" w:rsidRPr="00DD61E7" w:rsidRDefault="00143D7E" w:rsidP="00885DF3">
      <w:pPr>
        <w:pStyle w:val="JANZSSAreferences"/>
      </w:pPr>
      <w:r w:rsidRPr="00DD61E7">
        <w:t xml:space="preserve">World Health Organization. (2022). </w:t>
      </w:r>
      <w:r w:rsidRPr="00DD61E7">
        <w:rPr>
          <w:i/>
          <w:iCs/>
        </w:rPr>
        <w:t>World mental health report: Transforming mental health for all</w:t>
      </w:r>
      <w:r w:rsidRPr="00DD61E7">
        <w:t xml:space="preserve">. </w:t>
      </w:r>
      <w:r w:rsidR="00567EBE" w:rsidRPr="001632D5">
        <w:t>https://www.who.int/publications/i/item/9789240049338</w:t>
      </w:r>
      <w:r w:rsidR="00567EBE">
        <w:t xml:space="preserve"> </w:t>
      </w:r>
    </w:p>
    <w:p w14:paraId="77A06900" w14:textId="1426FD56" w:rsidR="007E7C11" w:rsidRPr="007E7C11" w:rsidRDefault="007E7C11" w:rsidP="007E7C11">
      <w:pPr>
        <w:pStyle w:val="JANZSSABodyCopy10pt"/>
      </w:pPr>
      <w:r w:rsidRPr="007E7C11">
        <w:t xml:space="preserve">Zou, Y., Sharpe, A., &amp; Demant, D. (2025a). </w:t>
      </w:r>
      <w:r w:rsidRPr="007E7C11">
        <w:rPr>
          <w:i/>
          <w:iCs/>
        </w:rPr>
        <w:t>The effectiveness of podcasts in promoting health among young people: A scoping review.</w:t>
      </w:r>
      <w:r w:rsidRPr="007E7C11">
        <w:t xml:space="preserve"> Health Promotion International, 40(4), </w:t>
      </w:r>
      <w:r w:rsidR="001632D5">
        <w:t xml:space="preserve">Article </w:t>
      </w:r>
      <w:r w:rsidRPr="007E7C11">
        <w:t xml:space="preserve">daaf102. </w:t>
      </w:r>
      <w:r w:rsidRPr="001632D5">
        <w:t>https://doi.org/10.1093/heapro/daaf102</w:t>
      </w:r>
    </w:p>
    <w:p w14:paraId="081302A4" w14:textId="77777777" w:rsidR="00BA5DDE" w:rsidRDefault="00BA5DDE" w:rsidP="00BB7D85">
      <w:pPr>
        <w:pStyle w:val="JANZSSABodyCopy10pt"/>
        <w:rPr>
          <w:b/>
          <w:bCs/>
        </w:rPr>
      </w:pPr>
    </w:p>
    <w:p w14:paraId="66678581" w14:textId="1DA618D2" w:rsidR="000411ED" w:rsidRPr="00BB7D85" w:rsidRDefault="000411ED" w:rsidP="00BB7D85">
      <w:pPr>
        <w:pStyle w:val="JANZSSABodyCopy10pt"/>
        <w:rPr>
          <w:b/>
          <w:bCs/>
        </w:rPr>
      </w:pPr>
      <w:r w:rsidRPr="00BB7D85">
        <w:rPr>
          <w:b/>
          <w:bCs/>
        </w:rPr>
        <w:t>The</w:t>
      </w:r>
      <w:r w:rsidR="002B0419" w:rsidRPr="00BB7D85">
        <w:rPr>
          <w:b/>
          <w:bCs/>
        </w:rPr>
        <w:t xml:space="preserve"> </w:t>
      </w:r>
      <w:r w:rsidRPr="00BB7D85">
        <w:rPr>
          <w:b/>
          <w:bCs/>
        </w:rPr>
        <w:t>author</w:t>
      </w:r>
      <w:r w:rsidR="002B0419" w:rsidRPr="00BB7D85">
        <w:rPr>
          <w:b/>
          <w:bCs/>
        </w:rPr>
        <w:t xml:space="preserve"> </w:t>
      </w:r>
      <w:r w:rsidRPr="00BB7D85">
        <w:rPr>
          <w:b/>
          <w:bCs/>
        </w:rPr>
        <w:t>may</w:t>
      </w:r>
      <w:r w:rsidR="002B0419" w:rsidRPr="00BB7D85">
        <w:rPr>
          <w:b/>
          <w:bCs/>
        </w:rPr>
        <w:t xml:space="preserve"> </w:t>
      </w:r>
      <w:r w:rsidRPr="00BB7D85">
        <w:rPr>
          <w:b/>
          <w:bCs/>
        </w:rPr>
        <w:t>be</w:t>
      </w:r>
      <w:r w:rsidR="002B0419" w:rsidRPr="00BB7D85">
        <w:rPr>
          <w:b/>
          <w:bCs/>
        </w:rPr>
        <w:t xml:space="preserve"> </w:t>
      </w:r>
      <w:r w:rsidRPr="00BB7D85">
        <w:rPr>
          <w:b/>
          <w:bCs/>
        </w:rPr>
        <w:t>contacted</w:t>
      </w:r>
      <w:r w:rsidR="002B0419" w:rsidRPr="00BB7D85">
        <w:rPr>
          <w:b/>
          <w:bCs/>
        </w:rPr>
        <w:t xml:space="preserve"> </w:t>
      </w:r>
      <w:r w:rsidRPr="00BB7D85">
        <w:rPr>
          <w:b/>
          <w:bCs/>
        </w:rPr>
        <w:t>via</w:t>
      </w:r>
      <w:r w:rsidR="00571F4B" w:rsidRPr="00BB7D85">
        <w:rPr>
          <w:b/>
          <w:bCs/>
        </w:rPr>
        <w:t>:</w:t>
      </w:r>
    </w:p>
    <w:p w14:paraId="5546CC1B" w14:textId="159B0FD3" w:rsidR="0032203B" w:rsidRDefault="00143D7E" w:rsidP="00176032">
      <w:pPr>
        <w:pStyle w:val="JANZSSABodyCopy10pt"/>
      </w:pPr>
      <w:r w:rsidRPr="00143D7E">
        <w:t>Elizabeth Matjacic</w:t>
      </w:r>
      <w:r w:rsidR="00367700">
        <w:t xml:space="preserve"> — </w:t>
      </w:r>
      <w:r w:rsidRPr="00143D7E">
        <w:t>elizabeth.matjacic@rmit.edu.au</w:t>
      </w:r>
    </w:p>
    <w:p w14:paraId="4DCE7227" w14:textId="77777777" w:rsidR="00143D7E" w:rsidRPr="00176032" w:rsidRDefault="00143D7E" w:rsidP="00176032">
      <w:pPr>
        <w:pStyle w:val="JANZSSABodyCopy10pt"/>
      </w:pPr>
    </w:p>
    <w:p w14:paraId="20683185" w14:textId="77777777" w:rsidR="000A0E3F" w:rsidRPr="00BB7D85" w:rsidRDefault="000411ED" w:rsidP="00BB7D85">
      <w:pPr>
        <w:pStyle w:val="JANZSSABodyCopy10pt"/>
        <w:rPr>
          <w:b/>
          <w:bCs/>
        </w:rPr>
      </w:pPr>
      <w:r w:rsidRPr="00BB7D85">
        <w:rPr>
          <w:b/>
          <w:bCs/>
        </w:rPr>
        <w:t>Please</w:t>
      </w:r>
      <w:r w:rsidR="002B0419" w:rsidRPr="00BB7D85">
        <w:rPr>
          <w:b/>
          <w:bCs/>
        </w:rPr>
        <w:t xml:space="preserve"> </w:t>
      </w:r>
      <w:r w:rsidRPr="00BB7D85">
        <w:rPr>
          <w:b/>
          <w:bCs/>
        </w:rPr>
        <w:t>cite</w:t>
      </w:r>
      <w:r w:rsidR="002B0419" w:rsidRPr="00BB7D85">
        <w:rPr>
          <w:b/>
          <w:bCs/>
        </w:rPr>
        <w:t xml:space="preserve"> </w:t>
      </w:r>
      <w:r w:rsidRPr="00BB7D85">
        <w:rPr>
          <w:b/>
          <w:bCs/>
        </w:rPr>
        <w:t>this</w:t>
      </w:r>
      <w:r w:rsidR="002B0419" w:rsidRPr="00BB7D85">
        <w:rPr>
          <w:b/>
          <w:bCs/>
        </w:rPr>
        <w:t xml:space="preserve"> </w:t>
      </w:r>
      <w:r w:rsidRPr="00BB7D85">
        <w:rPr>
          <w:b/>
          <w:bCs/>
        </w:rPr>
        <w:t>paper</w:t>
      </w:r>
      <w:r w:rsidR="002B0419" w:rsidRPr="00BB7D85">
        <w:rPr>
          <w:b/>
          <w:bCs/>
        </w:rPr>
        <w:t xml:space="preserve"> </w:t>
      </w:r>
      <w:r w:rsidRPr="00BB7D85">
        <w:rPr>
          <w:b/>
          <w:bCs/>
        </w:rPr>
        <w:t>as:</w:t>
      </w:r>
      <w:r w:rsidR="002B0419" w:rsidRPr="00BB7D85">
        <w:rPr>
          <w:b/>
          <w:bCs/>
        </w:rPr>
        <w:t xml:space="preserve"> </w:t>
      </w:r>
    </w:p>
    <w:p w14:paraId="78DEFE83" w14:textId="78C17199" w:rsidR="00885DF3" w:rsidRDefault="00885DF3" w:rsidP="00063985">
      <w:pPr>
        <w:pStyle w:val="JANZSSABodyCopy10pt"/>
        <w:ind w:left="0" w:firstLine="0"/>
      </w:pPr>
      <w:proofErr w:type="spellStart"/>
      <w:r>
        <w:t>Matjacic</w:t>
      </w:r>
      <w:proofErr w:type="spellEnd"/>
      <w:r>
        <w:t xml:space="preserve">, E. (2026). Supporting students anywhere, anytime: The development of The Counselling Armchair podcast for on-demand mental health support. </w:t>
      </w:r>
      <w:r w:rsidRPr="00063985">
        <w:rPr>
          <w:i/>
          <w:iCs/>
        </w:rPr>
        <w:t>Journal of the Australian and New Zealand Student Services Association</w:t>
      </w:r>
      <w:r>
        <w:t xml:space="preserve">. Advance online publication. </w:t>
      </w:r>
      <w:r w:rsidRPr="00885DF3">
        <w:t>https://doi.org/10.30688/janzssa.2026-</w:t>
      </w:r>
      <w:r w:rsidR="005D0114">
        <w:t>3</w:t>
      </w:r>
      <w:r w:rsidRPr="00885DF3">
        <w:t>-0</w:t>
      </w:r>
      <w:r w:rsidR="005D0114">
        <w:t>1</w:t>
      </w:r>
    </w:p>
    <w:p w14:paraId="3457E383" w14:textId="77777777" w:rsidR="00D93174" w:rsidRDefault="00D93174" w:rsidP="000A0E3F">
      <w:pPr>
        <w:pStyle w:val="JANZSSATableContents"/>
        <w:rPr>
          <w:rFonts w:eastAsia="Calibri"/>
        </w:rPr>
      </w:pPr>
    </w:p>
    <w:p w14:paraId="45362873" w14:textId="664CE000" w:rsidR="00C1684D" w:rsidRDefault="00C1684D">
      <w:pPr>
        <w:rPr>
          <w:szCs w:val="20"/>
          <w:shd w:val="clear" w:color="auto" w:fill="FFFFFF"/>
          <w:lang w:eastAsia="en-US"/>
        </w:rPr>
      </w:pPr>
      <w:r>
        <w:br w:type="page"/>
      </w:r>
    </w:p>
    <w:p w14:paraId="210B1121" w14:textId="5840766F" w:rsidR="000A0E3F" w:rsidRPr="000A0E3F" w:rsidRDefault="000A0E3F" w:rsidP="000A0E3F">
      <w:pPr>
        <w:pStyle w:val="JANZSSATableContents"/>
        <w:rPr>
          <w:b/>
          <w:bCs/>
        </w:rPr>
      </w:pPr>
      <w:r>
        <w:rPr>
          <w:noProof/>
        </w:rPr>
        <w:lastRenderedPageBreak/>
        <w:drawing>
          <wp:inline distT="0" distB="0" distL="0" distR="0" wp14:anchorId="755A375E" wp14:editId="24F05B8F">
            <wp:extent cx="122301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3010" cy="427355"/>
                    </a:xfrm>
                    <a:prstGeom prst="rect">
                      <a:avLst/>
                    </a:prstGeom>
                    <a:noFill/>
                    <a:ln>
                      <a:noFill/>
                    </a:ln>
                  </pic:spPr>
                </pic:pic>
              </a:graphicData>
            </a:graphic>
          </wp:inline>
        </w:drawing>
      </w:r>
    </w:p>
    <w:p w14:paraId="409CDBC1" w14:textId="77777777" w:rsidR="000A0E3F" w:rsidRDefault="000A0E3F" w:rsidP="000A0E3F">
      <w:pPr>
        <w:pStyle w:val="JANZSSAfootnote0"/>
        <w:rPr>
          <w:sz w:val="20"/>
          <w:szCs w:val="20"/>
        </w:rPr>
      </w:pPr>
    </w:p>
    <w:p w14:paraId="5CA760DD" w14:textId="77777777" w:rsidR="000A0E3F" w:rsidRDefault="000A0E3F" w:rsidP="00176032">
      <w:pPr>
        <w:pStyle w:val="JANZSSABodycopy"/>
      </w:pPr>
      <w:r>
        <w:t>This work is licensed under the Creative Commons Attribution 4.0 International License. To view a copy of this license, visit http://creativecommons.org/licenses/by/4.0/ or send a letter to Creative Commons, PO Box 1866, Mountain View, CA 94042, USA.</w:t>
      </w:r>
    </w:p>
    <w:bookmarkEnd w:id="0"/>
    <w:p w14:paraId="7D406C81" w14:textId="03008420" w:rsidR="00771F30" w:rsidRPr="006A0AF4" w:rsidRDefault="00771F30" w:rsidP="00063985"/>
    <w:sectPr w:rsidR="00771F30" w:rsidRPr="006A0AF4" w:rsidSect="00E70C0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39" w:code="9"/>
      <w:pgMar w:top="1281" w:right="1140" w:bottom="1281" w:left="1140" w:header="567"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68BD" w14:textId="77777777" w:rsidR="00DA57DB" w:rsidRDefault="00DA57DB" w:rsidP="00EE09D3">
      <w:r>
        <w:separator/>
      </w:r>
    </w:p>
    <w:p w14:paraId="2FDCEED8" w14:textId="77777777" w:rsidR="00DA57DB" w:rsidRDefault="00DA57DB"/>
    <w:p w14:paraId="49C39DE6" w14:textId="77777777" w:rsidR="00DA57DB" w:rsidRDefault="00DA57DB"/>
  </w:endnote>
  <w:endnote w:type="continuationSeparator" w:id="0">
    <w:p w14:paraId="79DD25D8" w14:textId="77777777" w:rsidR="00DA57DB" w:rsidRDefault="00DA57DB" w:rsidP="00EE09D3">
      <w:r>
        <w:continuationSeparator/>
      </w:r>
    </w:p>
    <w:p w14:paraId="3401BEE3" w14:textId="77777777" w:rsidR="00DA57DB" w:rsidRDefault="00DA57DB"/>
    <w:p w14:paraId="4204E833" w14:textId="77777777" w:rsidR="00DA57DB" w:rsidRDefault="00DA5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402F"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5BF35149" w14:textId="54545C81" w:rsidR="00D93174" w:rsidRPr="004167FD" w:rsidRDefault="00D93174" w:rsidP="004167FD">
    <w:pPr>
      <w:pStyle w:val="JANZSSAFooter"/>
    </w:pPr>
    <w:r w:rsidRPr="004167FD">
      <w:t>Journal of the Australian and New Zealand Student Services Association</w:t>
    </w:r>
  </w:p>
  <w:p w14:paraId="5446DD8B" w14:textId="3DADFA1C"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E1F8"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4AC911B0" w14:textId="2D17EB73" w:rsidR="00D93174" w:rsidRDefault="00D93174" w:rsidP="004167FD">
    <w:pPr>
      <w:pStyle w:val="JANZSSAFooter"/>
      <w:rPr>
        <w:color w:val="FF0000"/>
      </w:rPr>
    </w:pPr>
    <w:r w:rsidRPr="00CD07E8">
      <w:t>Journal of the Australian and New Zealand Student Services Association</w:t>
    </w:r>
  </w:p>
  <w:p w14:paraId="075B1207" w14:textId="261195AC" w:rsidR="008C61A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2F6" w14:textId="77777777" w:rsidR="004167FD" w:rsidRDefault="004167FD" w:rsidP="004167FD">
    <w:pPr>
      <w:pStyle w:val="JANZSSAFooter"/>
    </w:pPr>
  </w:p>
  <w:p w14:paraId="7A4A8EB2" w14:textId="20B5DA0B" w:rsidR="00D93174" w:rsidRPr="004167FD" w:rsidRDefault="00D93174" w:rsidP="004167FD">
    <w:pPr>
      <w:pStyle w:val="JANZSSAFooter"/>
    </w:pPr>
    <w:r w:rsidRPr="004167FD">
      <w:t>Journal of the Au</w:t>
    </w:r>
    <w:r w:rsidRPr="004167FD">
      <w:rPr>
        <w:rStyle w:val="JANZSSAFooterChar"/>
        <w:i/>
        <w:iCs/>
      </w:rPr>
      <w:t>stralian and New Zealand Student S</w:t>
    </w:r>
    <w:r w:rsidRPr="004167FD">
      <w:t>ervices Association</w:t>
    </w:r>
  </w:p>
  <w:p w14:paraId="48C04293" w14:textId="12C6EBF4"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sidRPr="00D93174">
      <w:rPr>
        <w:noProof/>
        <w:sz w:val="18"/>
        <w:szCs w:val="18"/>
      </w:rPr>
      <w:t>1</w:t>
    </w:r>
    <w:r w:rsidRPr="00D931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519A" w14:textId="77777777" w:rsidR="00DA57DB" w:rsidRDefault="00DA57DB" w:rsidP="00EE09D3">
      <w:r>
        <w:separator/>
      </w:r>
    </w:p>
    <w:p w14:paraId="17A95039" w14:textId="77777777" w:rsidR="00DA57DB" w:rsidRDefault="00DA57DB"/>
    <w:p w14:paraId="557754ED" w14:textId="77777777" w:rsidR="00DA57DB" w:rsidRDefault="00DA57DB"/>
  </w:footnote>
  <w:footnote w:type="continuationSeparator" w:id="0">
    <w:p w14:paraId="0A0BDCF1" w14:textId="77777777" w:rsidR="00DA57DB" w:rsidRDefault="00DA57DB" w:rsidP="00EE09D3">
      <w:r>
        <w:continuationSeparator/>
      </w:r>
    </w:p>
    <w:p w14:paraId="0427ACC5" w14:textId="77777777" w:rsidR="00DA57DB" w:rsidRDefault="00DA57DB"/>
    <w:p w14:paraId="011BC348" w14:textId="77777777" w:rsidR="00DA57DB" w:rsidRDefault="00DA5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80A8" w14:textId="32C09FE0" w:rsidR="00DB6ECF" w:rsidRPr="00D93174" w:rsidRDefault="00885DF3" w:rsidP="00885DF3">
    <w:pPr>
      <w:pStyle w:val="JANZSSARuningHead"/>
    </w:pPr>
    <w:r w:rsidRPr="00885DF3">
      <w:t>Supporting students anywhere, anytime</w:t>
    </w:r>
  </w:p>
  <w:p w14:paraId="2E9BAA5C" w14:textId="77777777" w:rsidR="008C61AD" w:rsidRDefault="008C61AD"/>
  <w:p w14:paraId="45C1C7BD" w14:textId="77777777" w:rsidR="008C61AD" w:rsidRDefault="008C61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E9CC" w14:textId="5653C401" w:rsidR="00DB6ECF" w:rsidRPr="006A0AF4" w:rsidRDefault="00D93174" w:rsidP="00C95DA5">
    <w:pPr>
      <w:pStyle w:val="JANZSSAHeader"/>
    </w:pPr>
    <w:r w:rsidRPr="006A0AF4">
      <w:t xml:space="preserve">JANZSSA doi: </w:t>
    </w:r>
    <w:r w:rsidR="00885DF3" w:rsidRPr="00885DF3">
      <w:t>10.30688/janzssa.2026-</w:t>
    </w:r>
    <w:r w:rsidR="005D0114">
      <w:t>3</w:t>
    </w:r>
    <w:r w:rsidR="00885DF3" w:rsidRPr="00885DF3">
      <w:t>-0</w:t>
    </w:r>
    <w:r w:rsidR="005D0114">
      <w:t>1</w:t>
    </w:r>
  </w:p>
  <w:p w14:paraId="63BC53F5" w14:textId="77777777" w:rsidR="008C61AD" w:rsidRDefault="008C61AD"/>
  <w:p w14:paraId="6DDAF71F" w14:textId="77777777" w:rsidR="008C61AD" w:rsidRDefault="008C61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54E" w14:textId="5ADB4021" w:rsidR="00C726E2" w:rsidRPr="00C726E2" w:rsidRDefault="00543A0C" w:rsidP="00C726E2">
    <w:pPr>
      <w:pStyle w:val="JANZSSAHeader"/>
      <w:rPr>
        <w:b/>
        <w:bCs/>
      </w:rPr>
    </w:pPr>
    <w:r>
      <w:rPr>
        <w:b/>
        <w:bCs/>
      </w:rPr>
      <w:t>Professional</w:t>
    </w:r>
    <w:r w:rsidR="00C726E2" w:rsidRPr="00C726E2">
      <w:rPr>
        <w:b/>
        <w:bCs/>
      </w:rPr>
      <w:t xml:space="preserve"> 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0E37AA7"/>
    <w:multiLevelType w:val="hybridMultilevel"/>
    <w:tmpl w:val="5B624D7A"/>
    <w:lvl w:ilvl="0" w:tplc="B7F4926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D588E"/>
    <w:multiLevelType w:val="hybridMultilevel"/>
    <w:tmpl w:val="F1E8EC36"/>
    <w:lvl w:ilvl="0" w:tplc="87EE5178">
      <w:start w:val="1"/>
      <w:numFmt w:val="decimal"/>
      <w:pStyle w:val="JANZSSANumberList"/>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7"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D805E4"/>
    <w:multiLevelType w:val="hybridMultilevel"/>
    <w:tmpl w:val="725ED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025151"/>
    <w:multiLevelType w:val="hybridMultilevel"/>
    <w:tmpl w:val="6BB8E492"/>
    <w:lvl w:ilvl="0" w:tplc="017EA7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320E1119"/>
    <w:multiLevelType w:val="hybridMultilevel"/>
    <w:tmpl w:val="0D3041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4"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01E94"/>
    <w:multiLevelType w:val="hybridMultilevel"/>
    <w:tmpl w:val="ECD65614"/>
    <w:lvl w:ilvl="0" w:tplc="2166C214">
      <w:start w:val="1"/>
      <w:numFmt w:val="bullet"/>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7"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8"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19"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20" w15:restartNumberingAfterBreak="0">
    <w:nsid w:val="54D07300"/>
    <w:multiLevelType w:val="hybridMultilevel"/>
    <w:tmpl w:val="0FEE64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D96BF8"/>
    <w:multiLevelType w:val="hybridMultilevel"/>
    <w:tmpl w:val="CD18BEA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25" w15:restartNumberingAfterBreak="0">
    <w:nsid w:val="6E6568BB"/>
    <w:multiLevelType w:val="hybridMultilevel"/>
    <w:tmpl w:val="E27C6F86"/>
    <w:lvl w:ilvl="0" w:tplc="C1E4D216">
      <w:start w:val="1"/>
      <w:numFmt w:val="bullet"/>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29" w15:restartNumberingAfterBreak="0">
    <w:nsid w:val="7C924FCB"/>
    <w:multiLevelType w:val="hybridMultilevel"/>
    <w:tmpl w:val="9AD42486"/>
    <w:lvl w:ilvl="0" w:tplc="9B00EE88">
      <w:start w:val="1"/>
      <w:numFmt w:val="bullet"/>
      <w:pStyle w:val="JANZSSA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72002316">
    <w:abstractNumId w:val="29"/>
  </w:num>
  <w:num w:numId="2" w16cid:durableId="1679963613">
    <w:abstractNumId w:val="10"/>
  </w:num>
  <w:num w:numId="3" w16cid:durableId="1800565170">
    <w:abstractNumId w:val="26"/>
  </w:num>
  <w:num w:numId="4" w16cid:durableId="974063284">
    <w:abstractNumId w:val="16"/>
  </w:num>
  <w:num w:numId="5" w16cid:durableId="1213931697">
    <w:abstractNumId w:val="24"/>
  </w:num>
  <w:num w:numId="6" w16cid:durableId="1845784250">
    <w:abstractNumId w:val="28"/>
  </w:num>
  <w:num w:numId="7" w16cid:durableId="1426803105">
    <w:abstractNumId w:val="19"/>
  </w:num>
  <w:num w:numId="8" w16cid:durableId="958342066">
    <w:abstractNumId w:val="11"/>
  </w:num>
  <w:num w:numId="9" w16cid:durableId="1550527431">
    <w:abstractNumId w:val="15"/>
  </w:num>
  <w:num w:numId="10" w16cid:durableId="1185482586">
    <w:abstractNumId w:val="22"/>
  </w:num>
  <w:num w:numId="11" w16cid:durableId="391926766">
    <w:abstractNumId w:val="25"/>
  </w:num>
  <w:num w:numId="12" w16cid:durableId="1012688062">
    <w:abstractNumId w:val="18"/>
  </w:num>
  <w:num w:numId="13" w16cid:durableId="647319649">
    <w:abstractNumId w:val="21"/>
  </w:num>
  <w:num w:numId="14" w16cid:durableId="2139370768">
    <w:abstractNumId w:val="3"/>
  </w:num>
  <w:num w:numId="15" w16cid:durableId="523791787">
    <w:abstractNumId w:val="5"/>
  </w:num>
  <w:num w:numId="16" w16cid:durableId="688483143">
    <w:abstractNumId w:val="7"/>
  </w:num>
  <w:num w:numId="17" w16cid:durableId="358896463">
    <w:abstractNumId w:val="6"/>
  </w:num>
  <w:num w:numId="18" w16cid:durableId="1217663866">
    <w:abstractNumId w:val="4"/>
  </w:num>
  <w:num w:numId="19" w16cid:durableId="2144418623">
    <w:abstractNumId w:val="17"/>
  </w:num>
  <w:num w:numId="20" w16cid:durableId="2092391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715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56940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68816">
    <w:abstractNumId w:val="8"/>
  </w:num>
  <w:num w:numId="24" w16cid:durableId="1554930161">
    <w:abstractNumId w:val="14"/>
  </w:num>
  <w:num w:numId="25" w16cid:durableId="350422164">
    <w:abstractNumId w:val="30"/>
  </w:num>
  <w:num w:numId="26" w16cid:durableId="84154463">
    <w:abstractNumId w:val="0"/>
  </w:num>
  <w:num w:numId="27" w16cid:durableId="1698385205">
    <w:abstractNumId w:val="4"/>
    <w:lvlOverride w:ilvl="0">
      <w:startOverride w:val="1"/>
    </w:lvlOverride>
  </w:num>
  <w:num w:numId="28" w16cid:durableId="210118120">
    <w:abstractNumId w:val="23"/>
  </w:num>
  <w:num w:numId="29" w16cid:durableId="1922330722">
    <w:abstractNumId w:val="1"/>
  </w:num>
  <w:num w:numId="30" w16cid:durableId="1961952744">
    <w:abstractNumId w:val="2"/>
  </w:num>
  <w:num w:numId="31" w16cid:durableId="420027249">
    <w:abstractNumId w:val="12"/>
  </w:num>
  <w:num w:numId="32" w16cid:durableId="534074517">
    <w:abstractNumId w:val="9"/>
  </w:num>
  <w:num w:numId="33" w16cid:durableId="1590232572">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1B5"/>
    <w:rsid w:val="00000799"/>
    <w:rsid w:val="00000828"/>
    <w:rsid w:val="00001C28"/>
    <w:rsid w:val="0000222F"/>
    <w:rsid w:val="00002639"/>
    <w:rsid w:val="0000300F"/>
    <w:rsid w:val="00003DE5"/>
    <w:rsid w:val="0000474A"/>
    <w:rsid w:val="00004CE0"/>
    <w:rsid w:val="00004CFE"/>
    <w:rsid w:val="00005A10"/>
    <w:rsid w:val="00005B89"/>
    <w:rsid w:val="000066CA"/>
    <w:rsid w:val="00010656"/>
    <w:rsid w:val="00010F77"/>
    <w:rsid w:val="0001206D"/>
    <w:rsid w:val="00012629"/>
    <w:rsid w:val="00012A6E"/>
    <w:rsid w:val="000139EA"/>
    <w:rsid w:val="00014648"/>
    <w:rsid w:val="000148FF"/>
    <w:rsid w:val="0001568A"/>
    <w:rsid w:val="00015E35"/>
    <w:rsid w:val="0001733E"/>
    <w:rsid w:val="00017935"/>
    <w:rsid w:val="00020D1D"/>
    <w:rsid w:val="000229AA"/>
    <w:rsid w:val="00023E29"/>
    <w:rsid w:val="00024959"/>
    <w:rsid w:val="00024B0F"/>
    <w:rsid w:val="000257E0"/>
    <w:rsid w:val="00025BC3"/>
    <w:rsid w:val="00025E34"/>
    <w:rsid w:val="000264C3"/>
    <w:rsid w:val="0002655E"/>
    <w:rsid w:val="0002702B"/>
    <w:rsid w:val="00027425"/>
    <w:rsid w:val="00027A83"/>
    <w:rsid w:val="00027D0A"/>
    <w:rsid w:val="00030463"/>
    <w:rsid w:val="00031E65"/>
    <w:rsid w:val="000326F9"/>
    <w:rsid w:val="000346C5"/>
    <w:rsid w:val="00036889"/>
    <w:rsid w:val="00036B09"/>
    <w:rsid w:val="00036F78"/>
    <w:rsid w:val="00037D5D"/>
    <w:rsid w:val="000411ED"/>
    <w:rsid w:val="00041294"/>
    <w:rsid w:val="00043E2B"/>
    <w:rsid w:val="00044F5F"/>
    <w:rsid w:val="0004547B"/>
    <w:rsid w:val="00045AD4"/>
    <w:rsid w:val="00046381"/>
    <w:rsid w:val="000501F0"/>
    <w:rsid w:val="00052620"/>
    <w:rsid w:val="00053360"/>
    <w:rsid w:val="0005549E"/>
    <w:rsid w:val="00056612"/>
    <w:rsid w:val="00056908"/>
    <w:rsid w:val="0005797B"/>
    <w:rsid w:val="00057AAA"/>
    <w:rsid w:val="00060689"/>
    <w:rsid w:val="000610FC"/>
    <w:rsid w:val="00061327"/>
    <w:rsid w:val="00061765"/>
    <w:rsid w:val="000623AD"/>
    <w:rsid w:val="00062C2A"/>
    <w:rsid w:val="00063985"/>
    <w:rsid w:val="00063BDA"/>
    <w:rsid w:val="00064640"/>
    <w:rsid w:val="00066B1D"/>
    <w:rsid w:val="00067545"/>
    <w:rsid w:val="00067B6F"/>
    <w:rsid w:val="00076361"/>
    <w:rsid w:val="0007746E"/>
    <w:rsid w:val="000779F4"/>
    <w:rsid w:val="00080A7F"/>
    <w:rsid w:val="00080CCC"/>
    <w:rsid w:val="00081BC6"/>
    <w:rsid w:val="0008244C"/>
    <w:rsid w:val="000829E6"/>
    <w:rsid w:val="00083C01"/>
    <w:rsid w:val="000842DF"/>
    <w:rsid w:val="00086F9E"/>
    <w:rsid w:val="0008735C"/>
    <w:rsid w:val="000877D7"/>
    <w:rsid w:val="00091781"/>
    <w:rsid w:val="00093C0A"/>
    <w:rsid w:val="000941C6"/>
    <w:rsid w:val="00094D7B"/>
    <w:rsid w:val="00095FBC"/>
    <w:rsid w:val="00096F85"/>
    <w:rsid w:val="000A0691"/>
    <w:rsid w:val="000A07D8"/>
    <w:rsid w:val="000A0E3F"/>
    <w:rsid w:val="000A1418"/>
    <w:rsid w:val="000A3749"/>
    <w:rsid w:val="000A3937"/>
    <w:rsid w:val="000A3AB7"/>
    <w:rsid w:val="000A3E2B"/>
    <w:rsid w:val="000A3E41"/>
    <w:rsid w:val="000A5DC4"/>
    <w:rsid w:val="000A675E"/>
    <w:rsid w:val="000A78FF"/>
    <w:rsid w:val="000B029F"/>
    <w:rsid w:val="000B0A8E"/>
    <w:rsid w:val="000B15A1"/>
    <w:rsid w:val="000B1623"/>
    <w:rsid w:val="000B2039"/>
    <w:rsid w:val="000B32CD"/>
    <w:rsid w:val="000B3F86"/>
    <w:rsid w:val="000B4AEB"/>
    <w:rsid w:val="000B5205"/>
    <w:rsid w:val="000B6B72"/>
    <w:rsid w:val="000B7403"/>
    <w:rsid w:val="000B7E04"/>
    <w:rsid w:val="000C02B0"/>
    <w:rsid w:val="000C0C49"/>
    <w:rsid w:val="000C0FB5"/>
    <w:rsid w:val="000C1BFA"/>
    <w:rsid w:val="000C214C"/>
    <w:rsid w:val="000C3BA6"/>
    <w:rsid w:val="000C5212"/>
    <w:rsid w:val="000C5492"/>
    <w:rsid w:val="000C579F"/>
    <w:rsid w:val="000C7AA4"/>
    <w:rsid w:val="000C7BA6"/>
    <w:rsid w:val="000C7E87"/>
    <w:rsid w:val="000D2D6C"/>
    <w:rsid w:val="000D42B2"/>
    <w:rsid w:val="000D56B6"/>
    <w:rsid w:val="000D5C32"/>
    <w:rsid w:val="000D6604"/>
    <w:rsid w:val="000D6AEC"/>
    <w:rsid w:val="000D7A40"/>
    <w:rsid w:val="000D7CB8"/>
    <w:rsid w:val="000E05AE"/>
    <w:rsid w:val="000E0AD0"/>
    <w:rsid w:val="000E1577"/>
    <w:rsid w:val="000E5088"/>
    <w:rsid w:val="000E6801"/>
    <w:rsid w:val="000E79F2"/>
    <w:rsid w:val="000F02E3"/>
    <w:rsid w:val="000F03BD"/>
    <w:rsid w:val="000F0A50"/>
    <w:rsid w:val="000F0DDF"/>
    <w:rsid w:val="000F132C"/>
    <w:rsid w:val="000F1ED5"/>
    <w:rsid w:val="000F2CCD"/>
    <w:rsid w:val="000F51BF"/>
    <w:rsid w:val="000F5930"/>
    <w:rsid w:val="000F60D9"/>
    <w:rsid w:val="000F6233"/>
    <w:rsid w:val="000F62E7"/>
    <w:rsid w:val="00100A2F"/>
    <w:rsid w:val="00100FDB"/>
    <w:rsid w:val="0010135B"/>
    <w:rsid w:val="001019A9"/>
    <w:rsid w:val="00102A2F"/>
    <w:rsid w:val="00103260"/>
    <w:rsid w:val="00103763"/>
    <w:rsid w:val="00103A7E"/>
    <w:rsid w:val="00103BC4"/>
    <w:rsid w:val="00104130"/>
    <w:rsid w:val="001054A4"/>
    <w:rsid w:val="00105990"/>
    <w:rsid w:val="001104A5"/>
    <w:rsid w:val="001111F5"/>
    <w:rsid w:val="00111DF2"/>
    <w:rsid w:val="00111EE0"/>
    <w:rsid w:val="001121CA"/>
    <w:rsid w:val="00112366"/>
    <w:rsid w:val="00112981"/>
    <w:rsid w:val="00114746"/>
    <w:rsid w:val="00115C56"/>
    <w:rsid w:val="001161BD"/>
    <w:rsid w:val="00117477"/>
    <w:rsid w:val="00120AD7"/>
    <w:rsid w:val="00121BC7"/>
    <w:rsid w:val="00121C27"/>
    <w:rsid w:val="0012217E"/>
    <w:rsid w:val="00122A1C"/>
    <w:rsid w:val="00122A8E"/>
    <w:rsid w:val="00122DD3"/>
    <w:rsid w:val="00122FBD"/>
    <w:rsid w:val="00124614"/>
    <w:rsid w:val="001259F9"/>
    <w:rsid w:val="001261F9"/>
    <w:rsid w:val="00126293"/>
    <w:rsid w:val="00126FB1"/>
    <w:rsid w:val="00130955"/>
    <w:rsid w:val="00130980"/>
    <w:rsid w:val="00130AC8"/>
    <w:rsid w:val="0013186B"/>
    <w:rsid w:val="00131C86"/>
    <w:rsid w:val="0013302E"/>
    <w:rsid w:val="00133602"/>
    <w:rsid w:val="001351E4"/>
    <w:rsid w:val="001371C1"/>
    <w:rsid w:val="001373F8"/>
    <w:rsid w:val="00137490"/>
    <w:rsid w:val="00140694"/>
    <w:rsid w:val="00140CD3"/>
    <w:rsid w:val="00141B21"/>
    <w:rsid w:val="00143D40"/>
    <w:rsid w:val="00143D7E"/>
    <w:rsid w:val="0014562E"/>
    <w:rsid w:val="0014746F"/>
    <w:rsid w:val="00147A84"/>
    <w:rsid w:val="001510A1"/>
    <w:rsid w:val="00152486"/>
    <w:rsid w:val="001547F2"/>
    <w:rsid w:val="0015725F"/>
    <w:rsid w:val="0016012E"/>
    <w:rsid w:val="001609D7"/>
    <w:rsid w:val="00161B6D"/>
    <w:rsid w:val="001620F3"/>
    <w:rsid w:val="001632D5"/>
    <w:rsid w:val="00163F17"/>
    <w:rsid w:val="00164790"/>
    <w:rsid w:val="0016509E"/>
    <w:rsid w:val="00165386"/>
    <w:rsid w:val="00165D53"/>
    <w:rsid w:val="001705CA"/>
    <w:rsid w:val="00174F9D"/>
    <w:rsid w:val="00175403"/>
    <w:rsid w:val="00176032"/>
    <w:rsid w:val="00176F1D"/>
    <w:rsid w:val="0017716D"/>
    <w:rsid w:val="00177ECC"/>
    <w:rsid w:val="00180B6D"/>
    <w:rsid w:val="0018444E"/>
    <w:rsid w:val="001852A6"/>
    <w:rsid w:val="0018559E"/>
    <w:rsid w:val="00186F72"/>
    <w:rsid w:val="00191C34"/>
    <w:rsid w:val="00191F88"/>
    <w:rsid w:val="00192809"/>
    <w:rsid w:val="00192A32"/>
    <w:rsid w:val="00192A9B"/>
    <w:rsid w:val="0019448B"/>
    <w:rsid w:val="001947F1"/>
    <w:rsid w:val="00196760"/>
    <w:rsid w:val="001969C5"/>
    <w:rsid w:val="00197FCE"/>
    <w:rsid w:val="001A0771"/>
    <w:rsid w:val="001A0ED1"/>
    <w:rsid w:val="001A21E9"/>
    <w:rsid w:val="001A2913"/>
    <w:rsid w:val="001A3A6C"/>
    <w:rsid w:val="001A4359"/>
    <w:rsid w:val="001A4E89"/>
    <w:rsid w:val="001A5596"/>
    <w:rsid w:val="001A7517"/>
    <w:rsid w:val="001B0263"/>
    <w:rsid w:val="001B08CB"/>
    <w:rsid w:val="001B09EF"/>
    <w:rsid w:val="001B209B"/>
    <w:rsid w:val="001B239A"/>
    <w:rsid w:val="001B2506"/>
    <w:rsid w:val="001B2840"/>
    <w:rsid w:val="001B30E1"/>
    <w:rsid w:val="001B3DCC"/>
    <w:rsid w:val="001B4175"/>
    <w:rsid w:val="001C0B3F"/>
    <w:rsid w:val="001C2C11"/>
    <w:rsid w:val="001C2E63"/>
    <w:rsid w:val="001C2F10"/>
    <w:rsid w:val="001C3DC1"/>
    <w:rsid w:val="001C5539"/>
    <w:rsid w:val="001C5D22"/>
    <w:rsid w:val="001D0B2F"/>
    <w:rsid w:val="001D0C3F"/>
    <w:rsid w:val="001D2305"/>
    <w:rsid w:val="001D2ED0"/>
    <w:rsid w:val="001D2EDF"/>
    <w:rsid w:val="001D3AD5"/>
    <w:rsid w:val="001D3E81"/>
    <w:rsid w:val="001D4089"/>
    <w:rsid w:val="001D43B1"/>
    <w:rsid w:val="001D50D7"/>
    <w:rsid w:val="001D597E"/>
    <w:rsid w:val="001D6268"/>
    <w:rsid w:val="001D6A7D"/>
    <w:rsid w:val="001D7FAD"/>
    <w:rsid w:val="001D7FD4"/>
    <w:rsid w:val="001E09ED"/>
    <w:rsid w:val="001E1301"/>
    <w:rsid w:val="001E2389"/>
    <w:rsid w:val="001E29E5"/>
    <w:rsid w:val="001E2BBE"/>
    <w:rsid w:val="001E380B"/>
    <w:rsid w:val="001E3B97"/>
    <w:rsid w:val="001E3E1C"/>
    <w:rsid w:val="001E419F"/>
    <w:rsid w:val="001E5C48"/>
    <w:rsid w:val="001E732C"/>
    <w:rsid w:val="001F065E"/>
    <w:rsid w:val="001F1779"/>
    <w:rsid w:val="001F23EA"/>
    <w:rsid w:val="001F2C26"/>
    <w:rsid w:val="001F2F3C"/>
    <w:rsid w:val="001F39E0"/>
    <w:rsid w:val="001F561D"/>
    <w:rsid w:val="001F6E3D"/>
    <w:rsid w:val="001F737B"/>
    <w:rsid w:val="0020217A"/>
    <w:rsid w:val="00202187"/>
    <w:rsid w:val="002022FE"/>
    <w:rsid w:val="00204302"/>
    <w:rsid w:val="00204C60"/>
    <w:rsid w:val="00205CFE"/>
    <w:rsid w:val="00206F8D"/>
    <w:rsid w:val="00207B48"/>
    <w:rsid w:val="00207C35"/>
    <w:rsid w:val="00214E9E"/>
    <w:rsid w:val="00215A6F"/>
    <w:rsid w:val="00221BAC"/>
    <w:rsid w:val="00222B1B"/>
    <w:rsid w:val="00223322"/>
    <w:rsid w:val="00223ED5"/>
    <w:rsid w:val="002241C7"/>
    <w:rsid w:val="00224867"/>
    <w:rsid w:val="002248CF"/>
    <w:rsid w:val="00224BED"/>
    <w:rsid w:val="00224DD8"/>
    <w:rsid w:val="0022564E"/>
    <w:rsid w:val="00226E60"/>
    <w:rsid w:val="002275C5"/>
    <w:rsid w:val="00227E3E"/>
    <w:rsid w:val="00227F1D"/>
    <w:rsid w:val="00230079"/>
    <w:rsid w:val="002307A9"/>
    <w:rsid w:val="002310F9"/>
    <w:rsid w:val="00232B8B"/>
    <w:rsid w:val="00233251"/>
    <w:rsid w:val="00233260"/>
    <w:rsid w:val="00233DFF"/>
    <w:rsid w:val="00233F02"/>
    <w:rsid w:val="002353F9"/>
    <w:rsid w:val="00240D8B"/>
    <w:rsid w:val="002419CE"/>
    <w:rsid w:val="00241F23"/>
    <w:rsid w:val="00242275"/>
    <w:rsid w:val="002422B6"/>
    <w:rsid w:val="0024478D"/>
    <w:rsid w:val="00245AA2"/>
    <w:rsid w:val="00245CCB"/>
    <w:rsid w:val="00246361"/>
    <w:rsid w:val="00246458"/>
    <w:rsid w:val="00246DF2"/>
    <w:rsid w:val="00250252"/>
    <w:rsid w:val="0025052C"/>
    <w:rsid w:val="0025072D"/>
    <w:rsid w:val="0025091C"/>
    <w:rsid w:val="00250D52"/>
    <w:rsid w:val="00251005"/>
    <w:rsid w:val="00252350"/>
    <w:rsid w:val="002530FC"/>
    <w:rsid w:val="00254162"/>
    <w:rsid w:val="00254D16"/>
    <w:rsid w:val="00255363"/>
    <w:rsid w:val="0025613B"/>
    <w:rsid w:val="00256F72"/>
    <w:rsid w:val="00257B89"/>
    <w:rsid w:val="002609A6"/>
    <w:rsid w:val="00260E5F"/>
    <w:rsid w:val="0026165E"/>
    <w:rsid w:val="00262C02"/>
    <w:rsid w:val="00262C70"/>
    <w:rsid w:val="00264F3C"/>
    <w:rsid w:val="00265D66"/>
    <w:rsid w:val="00270C2D"/>
    <w:rsid w:val="00271BE1"/>
    <w:rsid w:val="00272125"/>
    <w:rsid w:val="00272AC8"/>
    <w:rsid w:val="00273196"/>
    <w:rsid w:val="00273FC8"/>
    <w:rsid w:val="002748B9"/>
    <w:rsid w:val="00274AF8"/>
    <w:rsid w:val="00274B74"/>
    <w:rsid w:val="00275A1D"/>
    <w:rsid w:val="0027615A"/>
    <w:rsid w:val="00276992"/>
    <w:rsid w:val="00276E84"/>
    <w:rsid w:val="002771FD"/>
    <w:rsid w:val="002772F9"/>
    <w:rsid w:val="00280385"/>
    <w:rsid w:val="002807C7"/>
    <w:rsid w:val="00281A70"/>
    <w:rsid w:val="00282140"/>
    <w:rsid w:val="002834A3"/>
    <w:rsid w:val="00284AFD"/>
    <w:rsid w:val="00290D34"/>
    <w:rsid w:val="00290FDC"/>
    <w:rsid w:val="002927BC"/>
    <w:rsid w:val="002937F0"/>
    <w:rsid w:val="00294932"/>
    <w:rsid w:val="00295363"/>
    <w:rsid w:val="00295621"/>
    <w:rsid w:val="00297BCE"/>
    <w:rsid w:val="002A0932"/>
    <w:rsid w:val="002A11EB"/>
    <w:rsid w:val="002A2371"/>
    <w:rsid w:val="002A3029"/>
    <w:rsid w:val="002A341E"/>
    <w:rsid w:val="002A3CBA"/>
    <w:rsid w:val="002A5E42"/>
    <w:rsid w:val="002A6155"/>
    <w:rsid w:val="002A6180"/>
    <w:rsid w:val="002A6663"/>
    <w:rsid w:val="002A6C0A"/>
    <w:rsid w:val="002A7BB7"/>
    <w:rsid w:val="002A7BC3"/>
    <w:rsid w:val="002B01DC"/>
    <w:rsid w:val="002B0419"/>
    <w:rsid w:val="002B0A68"/>
    <w:rsid w:val="002B135A"/>
    <w:rsid w:val="002B3CC5"/>
    <w:rsid w:val="002B550F"/>
    <w:rsid w:val="002C1392"/>
    <w:rsid w:val="002C21A2"/>
    <w:rsid w:val="002C3219"/>
    <w:rsid w:val="002C3226"/>
    <w:rsid w:val="002C36FC"/>
    <w:rsid w:val="002C4474"/>
    <w:rsid w:val="002C4ECE"/>
    <w:rsid w:val="002C5638"/>
    <w:rsid w:val="002C6659"/>
    <w:rsid w:val="002C7117"/>
    <w:rsid w:val="002D08A6"/>
    <w:rsid w:val="002D28D5"/>
    <w:rsid w:val="002D477D"/>
    <w:rsid w:val="002E0694"/>
    <w:rsid w:val="002E1323"/>
    <w:rsid w:val="002E1A63"/>
    <w:rsid w:val="002E1DA1"/>
    <w:rsid w:val="002E42B1"/>
    <w:rsid w:val="002E4D48"/>
    <w:rsid w:val="002E5B16"/>
    <w:rsid w:val="002E61E8"/>
    <w:rsid w:val="002E6680"/>
    <w:rsid w:val="002E66D1"/>
    <w:rsid w:val="002F0230"/>
    <w:rsid w:val="002F0C6F"/>
    <w:rsid w:val="002F0C99"/>
    <w:rsid w:val="002F0CB5"/>
    <w:rsid w:val="002F2745"/>
    <w:rsid w:val="002F288D"/>
    <w:rsid w:val="002F461D"/>
    <w:rsid w:val="002F4C6B"/>
    <w:rsid w:val="002F4F15"/>
    <w:rsid w:val="002F512A"/>
    <w:rsid w:val="002F55A8"/>
    <w:rsid w:val="002F55D0"/>
    <w:rsid w:val="002F59BF"/>
    <w:rsid w:val="002F766F"/>
    <w:rsid w:val="002F7D55"/>
    <w:rsid w:val="00300F33"/>
    <w:rsid w:val="00301652"/>
    <w:rsid w:val="00301E88"/>
    <w:rsid w:val="00301F93"/>
    <w:rsid w:val="00303D63"/>
    <w:rsid w:val="00303F96"/>
    <w:rsid w:val="0030499D"/>
    <w:rsid w:val="00304B9B"/>
    <w:rsid w:val="00306620"/>
    <w:rsid w:val="00306BA9"/>
    <w:rsid w:val="00307CC0"/>
    <w:rsid w:val="00315126"/>
    <w:rsid w:val="00317BEF"/>
    <w:rsid w:val="0032178A"/>
    <w:rsid w:val="0032203B"/>
    <w:rsid w:val="00324A1C"/>
    <w:rsid w:val="00325368"/>
    <w:rsid w:val="00327879"/>
    <w:rsid w:val="003279C1"/>
    <w:rsid w:val="00327F26"/>
    <w:rsid w:val="003325C5"/>
    <w:rsid w:val="0033270D"/>
    <w:rsid w:val="00332E9D"/>
    <w:rsid w:val="0033328A"/>
    <w:rsid w:val="0033333B"/>
    <w:rsid w:val="00333D5E"/>
    <w:rsid w:val="003349FF"/>
    <w:rsid w:val="00334C26"/>
    <w:rsid w:val="003355AA"/>
    <w:rsid w:val="00335CE0"/>
    <w:rsid w:val="00336695"/>
    <w:rsid w:val="00336C1B"/>
    <w:rsid w:val="00337356"/>
    <w:rsid w:val="003376A3"/>
    <w:rsid w:val="00337FAF"/>
    <w:rsid w:val="0034146A"/>
    <w:rsid w:val="0034160D"/>
    <w:rsid w:val="0034244F"/>
    <w:rsid w:val="0034349D"/>
    <w:rsid w:val="003450EB"/>
    <w:rsid w:val="0034598F"/>
    <w:rsid w:val="00345ACF"/>
    <w:rsid w:val="00347463"/>
    <w:rsid w:val="003478BB"/>
    <w:rsid w:val="00347FB6"/>
    <w:rsid w:val="00350608"/>
    <w:rsid w:val="0035152B"/>
    <w:rsid w:val="003523A2"/>
    <w:rsid w:val="003523EE"/>
    <w:rsid w:val="00353CDB"/>
    <w:rsid w:val="00354287"/>
    <w:rsid w:val="00354316"/>
    <w:rsid w:val="00355169"/>
    <w:rsid w:val="0035526F"/>
    <w:rsid w:val="00355346"/>
    <w:rsid w:val="003561BD"/>
    <w:rsid w:val="003567C8"/>
    <w:rsid w:val="00357324"/>
    <w:rsid w:val="003577F5"/>
    <w:rsid w:val="00361561"/>
    <w:rsid w:val="00361978"/>
    <w:rsid w:val="0036297B"/>
    <w:rsid w:val="00362FA9"/>
    <w:rsid w:val="00363312"/>
    <w:rsid w:val="00364E17"/>
    <w:rsid w:val="0036547B"/>
    <w:rsid w:val="00366D11"/>
    <w:rsid w:val="00367700"/>
    <w:rsid w:val="00371202"/>
    <w:rsid w:val="00372460"/>
    <w:rsid w:val="00372F9C"/>
    <w:rsid w:val="00373D92"/>
    <w:rsid w:val="00375687"/>
    <w:rsid w:val="00376C3E"/>
    <w:rsid w:val="0037796F"/>
    <w:rsid w:val="00377F17"/>
    <w:rsid w:val="00380203"/>
    <w:rsid w:val="00380AD1"/>
    <w:rsid w:val="00380D63"/>
    <w:rsid w:val="00381D1D"/>
    <w:rsid w:val="003821D1"/>
    <w:rsid w:val="003840DC"/>
    <w:rsid w:val="00385864"/>
    <w:rsid w:val="003859A5"/>
    <w:rsid w:val="003868AB"/>
    <w:rsid w:val="003900E3"/>
    <w:rsid w:val="00390140"/>
    <w:rsid w:val="00390F42"/>
    <w:rsid w:val="003916E9"/>
    <w:rsid w:val="00393122"/>
    <w:rsid w:val="003932D4"/>
    <w:rsid w:val="003937A8"/>
    <w:rsid w:val="003937D3"/>
    <w:rsid w:val="00394A7E"/>
    <w:rsid w:val="003958A3"/>
    <w:rsid w:val="003958A6"/>
    <w:rsid w:val="003965C9"/>
    <w:rsid w:val="00396A2A"/>
    <w:rsid w:val="00396B68"/>
    <w:rsid w:val="0039746F"/>
    <w:rsid w:val="003A1433"/>
    <w:rsid w:val="003A1FA6"/>
    <w:rsid w:val="003A22D0"/>
    <w:rsid w:val="003A2CE2"/>
    <w:rsid w:val="003A3999"/>
    <w:rsid w:val="003A4192"/>
    <w:rsid w:val="003A4B99"/>
    <w:rsid w:val="003A592C"/>
    <w:rsid w:val="003A6B23"/>
    <w:rsid w:val="003A70B1"/>
    <w:rsid w:val="003A73F7"/>
    <w:rsid w:val="003A7CF0"/>
    <w:rsid w:val="003B07D4"/>
    <w:rsid w:val="003B0874"/>
    <w:rsid w:val="003B0E4D"/>
    <w:rsid w:val="003B2135"/>
    <w:rsid w:val="003B4A61"/>
    <w:rsid w:val="003B5883"/>
    <w:rsid w:val="003B5F9B"/>
    <w:rsid w:val="003B673B"/>
    <w:rsid w:val="003B702C"/>
    <w:rsid w:val="003C099F"/>
    <w:rsid w:val="003C0C7F"/>
    <w:rsid w:val="003C126B"/>
    <w:rsid w:val="003C13E3"/>
    <w:rsid w:val="003C2323"/>
    <w:rsid w:val="003C238D"/>
    <w:rsid w:val="003C25F8"/>
    <w:rsid w:val="003C3DB1"/>
    <w:rsid w:val="003C4122"/>
    <w:rsid w:val="003C4AEA"/>
    <w:rsid w:val="003C4FD6"/>
    <w:rsid w:val="003C5395"/>
    <w:rsid w:val="003C6374"/>
    <w:rsid w:val="003D27DB"/>
    <w:rsid w:val="003D30F5"/>
    <w:rsid w:val="003D3545"/>
    <w:rsid w:val="003D38F5"/>
    <w:rsid w:val="003D3C9B"/>
    <w:rsid w:val="003D3D22"/>
    <w:rsid w:val="003D4236"/>
    <w:rsid w:val="003D47F3"/>
    <w:rsid w:val="003D4FC6"/>
    <w:rsid w:val="003D51CA"/>
    <w:rsid w:val="003D61AA"/>
    <w:rsid w:val="003D64B6"/>
    <w:rsid w:val="003D66ED"/>
    <w:rsid w:val="003D6716"/>
    <w:rsid w:val="003D72A7"/>
    <w:rsid w:val="003E1019"/>
    <w:rsid w:val="003E1291"/>
    <w:rsid w:val="003E154D"/>
    <w:rsid w:val="003E2C47"/>
    <w:rsid w:val="003E3E3B"/>
    <w:rsid w:val="003E4284"/>
    <w:rsid w:val="003E446B"/>
    <w:rsid w:val="003E48D7"/>
    <w:rsid w:val="003E5FB2"/>
    <w:rsid w:val="003E6D37"/>
    <w:rsid w:val="003F0493"/>
    <w:rsid w:val="003F2AD6"/>
    <w:rsid w:val="003F4138"/>
    <w:rsid w:val="003F504A"/>
    <w:rsid w:val="003F51EA"/>
    <w:rsid w:val="003F5672"/>
    <w:rsid w:val="003F5E34"/>
    <w:rsid w:val="003F60A8"/>
    <w:rsid w:val="003F695E"/>
    <w:rsid w:val="003F6B8E"/>
    <w:rsid w:val="003F6BD1"/>
    <w:rsid w:val="003F72B9"/>
    <w:rsid w:val="003F7DAA"/>
    <w:rsid w:val="00401128"/>
    <w:rsid w:val="004012DE"/>
    <w:rsid w:val="0040328B"/>
    <w:rsid w:val="00404387"/>
    <w:rsid w:val="004048FE"/>
    <w:rsid w:val="00405547"/>
    <w:rsid w:val="004058EA"/>
    <w:rsid w:val="004061AE"/>
    <w:rsid w:val="00406391"/>
    <w:rsid w:val="00406C10"/>
    <w:rsid w:val="00407126"/>
    <w:rsid w:val="00407862"/>
    <w:rsid w:val="00411FF8"/>
    <w:rsid w:val="00414AB6"/>
    <w:rsid w:val="00415859"/>
    <w:rsid w:val="00415E02"/>
    <w:rsid w:val="0041624E"/>
    <w:rsid w:val="00416522"/>
    <w:rsid w:val="004167FD"/>
    <w:rsid w:val="00416FCA"/>
    <w:rsid w:val="00417637"/>
    <w:rsid w:val="0041766C"/>
    <w:rsid w:val="00420131"/>
    <w:rsid w:val="00421391"/>
    <w:rsid w:val="00423DC3"/>
    <w:rsid w:val="00423E25"/>
    <w:rsid w:val="004240C2"/>
    <w:rsid w:val="004248F1"/>
    <w:rsid w:val="00424EB3"/>
    <w:rsid w:val="00425458"/>
    <w:rsid w:val="00427D05"/>
    <w:rsid w:val="00432016"/>
    <w:rsid w:val="004322BF"/>
    <w:rsid w:val="0043304E"/>
    <w:rsid w:val="0043322D"/>
    <w:rsid w:val="004333D0"/>
    <w:rsid w:val="00437334"/>
    <w:rsid w:val="00437A95"/>
    <w:rsid w:val="00442F78"/>
    <w:rsid w:val="004431D6"/>
    <w:rsid w:val="0044410D"/>
    <w:rsid w:val="00445F9A"/>
    <w:rsid w:val="00446FB8"/>
    <w:rsid w:val="0044702F"/>
    <w:rsid w:val="0044709B"/>
    <w:rsid w:val="0044718C"/>
    <w:rsid w:val="0045059E"/>
    <w:rsid w:val="0045115D"/>
    <w:rsid w:val="004537F5"/>
    <w:rsid w:val="004538E1"/>
    <w:rsid w:val="0045432D"/>
    <w:rsid w:val="0045578C"/>
    <w:rsid w:val="004564E1"/>
    <w:rsid w:val="004568DA"/>
    <w:rsid w:val="004613D3"/>
    <w:rsid w:val="004613F8"/>
    <w:rsid w:val="00462677"/>
    <w:rsid w:val="004627CB"/>
    <w:rsid w:val="00464D17"/>
    <w:rsid w:val="00465167"/>
    <w:rsid w:val="00465A54"/>
    <w:rsid w:val="00466DEF"/>
    <w:rsid w:val="00466FFB"/>
    <w:rsid w:val="00467B48"/>
    <w:rsid w:val="004700E6"/>
    <w:rsid w:val="00470D33"/>
    <w:rsid w:val="00470F78"/>
    <w:rsid w:val="004710E4"/>
    <w:rsid w:val="00472413"/>
    <w:rsid w:val="00473459"/>
    <w:rsid w:val="00473586"/>
    <w:rsid w:val="00476663"/>
    <w:rsid w:val="0047667C"/>
    <w:rsid w:val="00477428"/>
    <w:rsid w:val="00477E8E"/>
    <w:rsid w:val="00480049"/>
    <w:rsid w:val="00480A02"/>
    <w:rsid w:val="00482513"/>
    <w:rsid w:val="004828F3"/>
    <w:rsid w:val="00482C01"/>
    <w:rsid w:val="00483860"/>
    <w:rsid w:val="00483955"/>
    <w:rsid w:val="00483EA1"/>
    <w:rsid w:val="00484147"/>
    <w:rsid w:val="00484516"/>
    <w:rsid w:val="00484E49"/>
    <w:rsid w:val="0048554D"/>
    <w:rsid w:val="004857C7"/>
    <w:rsid w:val="004857E5"/>
    <w:rsid w:val="00486062"/>
    <w:rsid w:val="004861C3"/>
    <w:rsid w:val="004871E8"/>
    <w:rsid w:val="00487B5D"/>
    <w:rsid w:val="00491933"/>
    <w:rsid w:val="00491E0A"/>
    <w:rsid w:val="004929D1"/>
    <w:rsid w:val="00492A6C"/>
    <w:rsid w:val="00492D5B"/>
    <w:rsid w:val="00493BEC"/>
    <w:rsid w:val="004945A6"/>
    <w:rsid w:val="004959EC"/>
    <w:rsid w:val="00496591"/>
    <w:rsid w:val="00496834"/>
    <w:rsid w:val="004A17E0"/>
    <w:rsid w:val="004A3F82"/>
    <w:rsid w:val="004A4102"/>
    <w:rsid w:val="004A485B"/>
    <w:rsid w:val="004A4A3E"/>
    <w:rsid w:val="004A65C5"/>
    <w:rsid w:val="004A6B56"/>
    <w:rsid w:val="004B02F4"/>
    <w:rsid w:val="004B08AE"/>
    <w:rsid w:val="004B0A23"/>
    <w:rsid w:val="004B15B0"/>
    <w:rsid w:val="004B16CF"/>
    <w:rsid w:val="004B1967"/>
    <w:rsid w:val="004B1C03"/>
    <w:rsid w:val="004B2BB2"/>
    <w:rsid w:val="004B4130"/>
    <w:rsid w:val="004B4456"/>
    <w:rsid w:val="004B47E8"/>
    <w:rsid w:val="004B51D6"/>
    <w:rsid w:val="004B780C"/>
    <w:rsid w:val="004B7C2B"/>
    <w:rsid w:val="004C09BC"/>
    <w:rsid w:val="004C0D88"/>
    <w:rsid w:val="004C41DD"/>
    <w:rsid w:val="004C6263"/>
    <w:rsid w:val="004C7836"/>
    <w:rsid w:val="004C7C94"/>
    <w:rsid w:val="004C7DD8"/>
    <w:rsid w:val="004D02A9"/>
    <w:rsid w:val="004D3CDF"/>
    <w:rsid w:val="004D45E8"/>
    <w:rsid w:val="004D4D62"/>
    <w:rsid w:val="004D5335"/>
    <w:rsid w:val="004D5510"/>
    <w:rsid w:val="004D5664"/>
    <w:rsid w:val="004D61BB"/>
    <w:rsid w:val="004D7915"/>
    <w:rsid w:val="004E004D"/>
    <w:rsid w:val="004E0BE5"/>
    <w:rsid w:val="004E1E9A"/>
    <w:rsid w:val="004E2472"/>
    <w:rsid w:val="004E2B55"/>
    <w:rsid w:val="004E3D05"/>
    <w:rsid w:val="004E4BA2"/>
    <w:rsid w:val="004E540F"/>
    <w:rsid w:val="004E61C9"/>
    <w:rsid w:val="004E6210"/>
    <w:rsid w:val="004F2016"/>
    <w:rsid w:val="004F30C0"/>
    <w:rsid w:val="004F46FB"/>
    <w:rsid w:val="004F49B2"/>
    <w:rsid w:val="004F7190"/>
    <w:rsid w:val="00500C2E"/>
    <w:rsid w:val="00500E00"/>
    <w:rsid w:val="00501E98"/>
    <w:rsid w:val="0050213D"/>
    <w:rsid w:val="005027DC"/>
    <w:rsid w:val="00504754"/>
    <w:rsid w:val="00506EB9"/>
    <w:rsid w:val="00510DD5"/>
    <w:rsid w:val="005114BA"/>
    <w:rsid w:val="00512E9C"/>
    <w:rsid w:val="00513233"/>
    <w:rsid w:val="005143C7"/>
    <w:rsid w:val="00517571"/>
    <w:rsid w:val="00517A51"/>
    <w:rsid w:val="00520016"/>
    <w:rsid w:val="00521720"/>
    <w:rsid w:val="005219CB"/>
    <w:rsid w:val="00522748"/>
    <w:rsid w:val="005229CD"/>
    <w:rsid w:val="00522CE7"/>
    <w:rsid w:val="00523787"/>
    <w:rsid w:val="00523F97"/>
    <w:rsid w:val="00525B26"/>
    <w:rsid w:val="00526003"/>
    <w:rsid w:val="00527507"/>
    <w:rsid w:val="00530DC9"/>
    <w:rsid w:val="0053118D"/>
    <w:rsid w:val="00531669"/>
    <w:rsid w:val="005331BC"/>
    <w:rsid w:val="005345C3"/>
    <w:rsid w:val="00535A88"/>
    <w:rsid w:val="005360AD"/>
    <w:rsid w:val="00536A8F"/>
    <w:rsid w:val="00540890"/>
    <w:rsid w:val="005420A2"/>
    <w:rsid w:val="00542C03"/>
    <w:rsid w:val="005431FB"/>
    <w:rsid w:val="00543A0C"/>
    <w:rsid w:val="0054421F"/>
    <w:rsid w:val="00544F35"/>
    <w:rsid w:val="00545F29"/>
    <w:rsid w:val="00546575"/>
    <w:rsid w:val="00546DF1"/>
    <w:rsid w:val="00546DF4"/>
    <w:rsid w:val="005477A0"/>
    <w:rsid w:val="00547E6E"/>
    <w:rsid w:val="005525B5"/>
    <w:rsid w:val="0055501C"/>
    <w:rsid w:val="00555295"/>
    <w:rsid w:val="005553EC"/>
    <w:rsid w:val="00555803"/>
    <w:rsid w:val="005568F9"/>
    <w:rsid w:val="00556F06"/>
    <w:rsid w:val="00560650"/>
    <w:rsid w:val="00560A67"/>
    <w:rsid w:val="00560B63"/>
    <w:rsid w:val="00561D0F"/>
    <w:rsid w:val="00562306"/>
    <w:rsid w:val="00562889"/>
    <w:rsid w:val="005633E0"/>
    <w:rsid w:val="00565BC1"/>
    <w:rsid w:val="00565F15"/>
    <w:rsid w:val="0056634B"/>
    <w:rsid w:val="005663ED"/>
    <w:rsid w:val="00567BBD"/>
    <w:rsid w:val="00567EBE"/>
    <w:rsid w:val="00570CD1"/>
    <w:rsid w:val="005719CF"/>
    <w:rsid w:val="00571F4B"/>
    <w:rsid w:val="00573F86"/>
    <w:rsid w:val="00574210"/>
    <w:rsid w:val="00574DB8"/>
    <w:rsid w:val="00574FF4"/>
    <w:rsid w:val="00575240"/>
    <w:rsid w:val="00576565"/>
    <w:rsid w:val="005775EB"/>
    <w:rsid w:val="005777DF"/>
    <w:rsid w:val="00577856"/>
    <w:rsid w:val="005778BA"/>
    <w:rsid w:val="005778C3"/>
    <w:rsid w:val="00577ACC"/>
    <w:rsid w:val="00577F00"/>
    <w:rsid w:val="005801BD"/>
    <w:rsid w:val="005802E9"/>
    <w:rsid w:val="005825AF"/>
    <w:rsid w:val="00582CE5"/>
    <w:rsid w:val="00582D3E"/>
    <w:rsid w:val="0058335B"/>
    <w:rsid w:val="00583CBD"/>
    <w:rsid w:val="00591646"/>
    <w:rsid w:val="0059166E"/>
    <w:rsid w:val="00591DFC"/>
    <w:rsid w:val="00592121"/>
    <w:rsid w:val="00592490"/>
    <w:rsid w:val="00592BA5"/>
    <w:rsid w:val="0059311D"/>
    <w:rsid w:val="00593189"/>
    <w:rsid w:val="00594843"/>
    <w:rsid w:val="0059657E"/>
    <w:rsid w:val="00596ECA"/>
    <w:rsid w:val="005A0368"/>
    <w:rsid w:val="005A07C6"/>
    <w:rsid w:val="005A1524"/>
    <w:rsid w:val="005A192E"/>
    <w:rsid w:val="005A505A"/>
    <w:rsid w:val="005A56C8"/>
    <w:rsid w:val="005A6B23"/>
    <w:rsid w:val="005A6DDB"/>
    <w:rsid w:val="005B018F"/>
    <w:rsid w:val="005B0C22"/>
    <w:rsid w:val="005B0EA7"/>
    <w:rsid w:val="005B0EFE"/>
    <w:rsid w:val="005B19C5"/>
    <w:rsid w:val="005B2114"/>
    <w:rsid w:val="005B42F7"/>
    <w:rsid w:val="005B4A17"/>
    <w:rsid w:val="005B59B6"/>
    <w:rsid w:val="005B5BB2"/>
    <w:rsid w:val="005B5CB7"/>
    <w:rsid w:val="005B5E81"/>
    <w:rsid w:val="005B6164"/>
    <w:rsid w:val="005B6516"/>
    <w:rsid w:val="005C0126"/>
    <w:rsid w:val="005C026D"/>
    <w:rsid w:val="005C0635"/>
    <w:rsid w:val="005C090B"/>
    <w:rsid w:val="005C093E"/>
    <w:rsid w:val="005C09DD"/>
    <w:rsid w:val="005C1BD4"/>
    <w:rsid w:val="005C2ED8"/>
    <w:rsid w:val="005C3BC4"/>
    <w:rsid w:val="005C4B3C"/>
    <w:rsid w:val="005C4FC7"/>
    <w:rsid w:val="005C5B71"/>
    <w:rsid w:val="005C71B7"/>
    <w:rsid w:val="005C7D15"/>
    <w:rsid w:val="005D0114"/>
    <w:rsid w:val="005D07E4"/>
    <w:rsid w:val="005D1E22"/>
    <w:rsid w:val="005D1E3C"/>
    <w:rsid w:val="005D39FA"/>
    <w:rsid w:val="005D3F38"/>
    <w:rsid w:val="005D450D"/>
    <w:rsid w:val="005D6687"/>
    <w:rsid w:val="005D6A40"/>
    <w:rsid w:val="005D7294"/>
    <w:rsid w:val="005D7DFD"/>
    <w:rsid w:val="005D7FA3"/>
    <w:rsid w:val="005E04E4"/>
    <w:rsid w:val="005E0E64"/>
    <w:rsid w:val="005E3815"/>
    <w:rsid w:val="005E3E07"/>
    <w:rsid w:val="005E419C"/>
    <w:rsid w:val="005E45B9"/>
    <w:rsid w:val="005E468B"/>
    <w:rsid w:val="005E4D50"/>
    <w:rsid w:val="005E6F77"/>
    <w:rsid w:val="005E6FDF"/>
    <w:rsid w:val="005E739C"/>
    <w:rsid w:val="005E7617"/>
    <w:rsid w:val="005F091B"/>
    <w:rsid w:val="005F0A90"/>
    <w:rsid w:val="005F0E61"/>
    <w:rsid w:val="005F1652"/>
    <w:rsid w:val="005F31DD"/>
    <w:rsid w:val="005F36DB"/>
    <w:rsid w:val="005F391B"/>
    <w:rsid w:val="005F3B73"/>
    <w:rsid w:val="005F3EE8"/>
    <w:rsid w:val="005F41CA"/>
    <w:rsid w:val="005F7D19"/>
    <w:rsid w:val="00601A13"/>
    <w:rsid w:val="00603817"/>
    <w:rsid w:val="00603FD7"/>
    <w:rsid w:val="0060410F"/>
    <w:rsid w:val="00604C79"/>
    <w:rsid w:val="0060564A"/>
    <w:rsid w:val="00605AE0"/>
    <w:rsid w:val="00606A89"/>
    <w:rsid w:val="0061013E"/>
    <w:rsid w:val="00612417"/>
    <w:rsid w:val="00613467"/>
    <w:rsid w:val="00613BE2"/>
    <w:rsid w:val="00614F4F"/>
    <w:rsid w:val="006155A1"/>
    <w:rsid w:val="006162AC"/>
    <w:rsid w:val="00616F91"/>
    <w:rsid w:val="00617768"/>
    <w:rsid w:val="00617FF0"/>
    <w:rsid w:val="006203CC"/>
    <w:rsid w:val="0062075B"/>
    <w:rsid w:val="00622F14"/>
    <w:rsid w:val="00624774"/>
    <w:rsid w:val="00624847"/>
    <w:rsid w:val="00624B01"/>
    <w:rsid w:val="006250C6"/>
    <w:rsid w:val="006258C4"/>
    <w:rsid w:val="00625F02"/>
    <w:rsid w:val="006261DD"/>
    <w:rsid w:val="00627702"/>
    <w:rsid w:val="0063180C"/>
    <w:rsid w:val="006326E7"/>
    <w:rsid w:val="00632A77"/>
    <w:rsid w:val="00633B97"/>
    <w:rsid w:val="00633DAD"/>
    <w:rsid w:val="00634C1A"/>
    <w:rsid w:val="00635359"/>
    <w:rsid w:val="00635CC3"/>
    <w:rsid w:val="00635DE1"/>
    <w:rsid w:val="00635F1E"/>
    <w:rsid w:val="00637135"/>
    <w:rsid w:val="0063734F"/>
    <w:rsid w:val="00640E96"/>
    <w:rsid w:val="00641369"/>
    <w:rsid w:val="006426D0"/>
    <w:rsid w:val="00642E6F"/>
    <w:rsid w:val="006430D0"/>
    <w:rsid w:val="0064410C"/>
    <w:rsid w:val="00646C0D"/>
    <w:rsid w:val="00646DF3"/>
    <w:rsid w:val="00646FB7"/>
    <w:rsid w:val="006476FB"/>
    <w:rsid w:val="00647961"/>
    <w:rsid w:val="00650C1F"/>
    <w:rsid w:val="00650E81"/>
    <w:rsid w:val="006513C3"/>
    <w:rsid w:val="00651B51"/>
    <w:rsid w:val="006525EB"/>
    <w:rsid w:val="00652D96"/>
    <w:rsid w:val="006541A1"/>
    <w:rsid w:val="006544D4"/>
    <w:rsid w:val="00661575"/>
    <w:rsid w:val="00661712"/>
    <w:rsid w:val="00661A45"/>
    <w:rsid w:val="006627BF"/>
    <w:rsid w:val="00663242"/>
    <w:rsid w:val="00664476"/>
    <w:rsid w:val="00665D2B"/>
    <w:rsid w:val="00666CEF"/>
    <w:rsid w:val="00667072"/>
    <w:rsid w:val="00667120"/>
    <w:rsid w:val="0066739A"/>
    <w:rsid w:val="0066742F"/>
    <w:rsid w:val="0066786D"/>
    <w:rsid w:val="00670DC4"/>
    <w:rsid w:val="00673270"/>
    <w:rsid w:val="00673471"/>
    <w:rsid w:val="00675037"/>
    <w:rsid w:val="006761A0"/>
    <w:rsid w:val="00677A8C"/>
    <w:rsid w:val="00680E69"/>
    <w:rsid w:val="00681A73"/>
    <w:rsid w:val="00682618"/>
    <w:rsid w:val="00682B18"/>
    <w:rsid w:val="00683B3B"/>
    <w:rsid w:val="00683D43"/>
    <w:rsid w:val="006840D2"/>
    <w:rsid w:val="00684A5E"/>
    <w:rsid w:val="00684A77"/>
    <w:rsid w:val="00686C9C"/>
    <w:rsid w:val="0068721D"/>
    <w:rsid w:val="006919B1"/>
    <w:rsid w:val="00693597"/>
    <w:rsid w:val="006936EB"/>
    <w:rsid w:val="006939F2"/>
    <w:rsid w:val="0069403F"/>
    <w:rsid w:val="00694B92"/>
    <w:rsid w:val="0069517E"/>
    <w:rsid w:val="006962CD"/>
    <w:rsid w:val="00696C0C"/>
    <w:rsid w:val="00696F55"/>
    <w:rsid w:val="00697AE9"/>
    <w:rsid w:val="00697E0F"/>
    <w:rsid w:val="006A0AF4"/>
    <w:rsid w:val="006A0C0A"/>
    <w:rsid w:val="006A17BD"/>
    <w:rsid w:val="006A1889"/>
    <w:rsid w:val="006A3C53"/>
    <w:rsid w:val="006A74D0"/>
    <w:rsid w:val="006B04F3"/>
    <w:rsid w:val="006B0CEF"/>
    <w:rsid w:val="006B1775"/>
    <w:rsid w:val="006B1ADF"/>
    <w:rsid w:val="006B1BC5"/>
    <w:rsid w:val="006B220C"/>
    <w:rsid w:val="006B27EB"/>
    <w:rsid w:val="006B3FF2"/>
    <w:rsid w:val="006B47DE"/>
    <w:rsid w:val="006B5A23"/>
    <w:rsid w:val="006B5E77"/>
    <w:rsid w:val="006B61AC"/>
    <w:rsid w:val="006B66D1"/>
    <w:rsid w:val="006B705F"/>
    <w:rsid w:val="006B7FAB"/>
    <w:rsid w:val="006C0361"/>
    <w:rsid w:val="006C09ED"/>
    <w:rsid w:val="006C2BDD"/>
    <w:rsid w:val="006C3A07"/>
    <w:rsid w:val="006C4224"/>
    <w:rsid w:val="006C5395"/>
    <w:rsid w:val="006C58EC"/>
    <w:rsid w:val="006C750A"/>
    <w:rsid w:val="006D059D"/>
    <w:rsid w:val="006D1256"/>
    <w:rsid w:val="006D171B"/>
    <w:rsid w:val="006D2C9F"/>
    <w:rsid w:val="006D2CC2"/>
    <w:rsid w:val="006D37D1"/>
    <w:rsid w:val="006D3BB5"/>
    <w:rsid w:val="006D3E2A"/>
    <w:rsid w:val="006D4760"/>
    <w:rsid w:val="006E2F3C"/>
    <w:rsid w:val="006E3721"/>
    <w:rsid w:val="006E3C9D"/>
    <w:rsid w:val="006E49AD"/>
    <w:rsid w:val="006E5C54"/>
    <w:rsid w:val="006F0CFE"/>
    <w:rsid w:val="006F13C0"/>
    <w:rsid w:val="006F2FA3"/>
    <w:rsid w:val="006F4E9F"/>
    <w:rsid w:val="006F58E5"/>
    <w:rsid w:val="006F5AE7"/>
    <w:rsid w:val="006F69B6"/>
    <w:rsid w:val="006F6E8A"/>
    <w:rsid w:val="006F7127"/>
    <w:rsid w:val="0070006A"/>
    <w:rsid w:val="00701B06"/>
    <w:rsid w:val="00701E76"/>
    <w:rsid w:val="00702FE4"/>
    <w:rsid w:val="007030E5"/>
    <w:rsid w:val="007031FE"/>
    <w:rsid w:val="007032D6"/>
    <w:rsid w:val="0070441B"/>
    <w:rsid w:val="00704B6B"/>
    <w:rsid w:val="007057CE"/>
    <w:rsid w:val="00705927"/>
    <w:rsid w:val="007076AC"/>
    <w:rsid w:val="00707B17"/>
    <w:rsid w:val="00707E62"/>
    <w:rsid w:val="00711C26"/>
    <w:rsid w:val="00712312"/>
    <w:rsid w:val="00712F9D"/>
    <w:rsid w:val="007130C6"/>
    <w:rsid w:val="007132EF"/>
    <w:rsid w:val="00713B7B"/>
    <w:rsid w:val="00714DFE"/>
    <w:rsid w:val="007150D2"/>
    <w:rsid w:val="00720588"/>
    <w:rsid w:val="00720C2D"/>
    <w:rsid w:val="007215C3"/>
    <w:rsid w:val="00721B3F"/>
    <w:rsid w:val="007236E6"/>
    <w:rsid w:val="00723A59"/>
    <w:rsid w:val="0072403C"/>
    <w:rsid w:val="00724940"/>
    <w:rsid w:val="00724A4E"/>
    <w:rsid w:val="00725F04"/>
    <w:rsid w:val="00727E37"/>
    <w:rsid w:val="0073021A"/>
    <w:rsid w:val="007304F7"/>
    <w:rsid w:val="007305E6"/>
    <w:rsid w:val="007329D7"/>
    <w:rsid w:val="007332DA"/>
    <w:rsid w:val="0073353A"/>
    <w:rsid w:val="00734624"/>
    <w:rsid w:val="0073538B"/>
    <w:rsid w:val="007373CB"/>
    <w:rsid w:val="007375BE"/>
    <w:rsid w:val="007376A9"/>
    <w:rsid w:val="00740175"/>
    <w:rsid w:val="00740C39"/>
    <w:rsid w:val="007411D4"/>
    <w:rsid w:val="00741668"/>
    <w:rsid w:val="007416BD"/>
    <w:rsid w:val="007417EB"/>
    <w:rsid w:val="007423A3"/>
    <w:rsid w:val="00742F82"/>
    <w:rsid w:val="00743238"/>
    <w:rsid w:val="00743A87"/>
    <w:rsid w:val="00743B14"/>
    <w:rsid w:val="00744646"/>
    <w:rsid w:val="007451A4"/>
    <w:rsid w:val="0074531C"/>
    <w:rsid w:val="00746528"/>
    <w:rsid w:val="00746B59"/>
    <w:rsid w:val="00746D1A"/>
    <w:rsid w:val="00746E60"/>
    <w:rsid w:val="00747374"/>
    <w:rsid w:val="007503B5"/>
    <w:rsid w:val="007509AE"/>
    <w:rsid w:val="00750D94"/>
    <w:rsid w:val="00752A26"/>
    <w:rsid w:val="0075335C"/>
    <w:rsid w:val="00753F9C"/>
    <w:rsid w:val="007541BF"/>
    <w:rsid w:val="00754679"/>
    <w:rsid w:val="00755155"/>
    <w:rsid w:val="007551D3"/>
    <w:rsid w:val="00755A8B"/>
    <w:rsid w:val="00755EAB"/>
    <w:rsid w:val="007570EA"/>
    <w:rsid w:val="00760380"/>
    <w:rsid w:val="00760986"/>
    <w:rsid w:val="007615EA"/>
    <w:rsid w:val="007617E9"/>
    <w:rsid w:val="007619E8"/>
    <w:rsid w:val="00761DBA"/>
    <w:rsid w:val="0076275A"/>
    <w:rsid w:val="00762911"/>
    <w:rsid w:val="0076316B"/>
    <w:rsid w:val="007643AC"/>
    <w:rsid w:val="00766680"/>
    <w:rsid w:val="00766B69"/>
    <w:rsid w:val="00767578"/>
    <w:rsid w:val="0077004B"/>
    <w:rsid w:val="007708A7"/>
    <w:rsid w:val="007712D9"/>
    <w:rsid w:val="00771F30"/>
    <w:rsid w:val="0077306C"/>
    <w:rsid w:val="00773595"/>
    <w:rsid w:val="00773D5A"/>
    <w:rsid w:val="0077425B"/>
    <w:rsid w:val="00775252"/>
    <w:rsid w:val="00776387"/>
    <w:rsid w:val="00776DF0"/>
    <w:rsid w:val="007776E2"/>
    <w:rsid w:val="00781B9F"/>
    <w:rsid w:val="00781E73"/>
    <w:rsid w:val="007823DA"/>
    <w:rsid w:val="00784270"/>
    <w:rsid w:val="0078548B"/>
    <w:rsid w:val="00785F4C"/>
    <w:rsid w:val="00786107"/>
    <w:rsid w:val="00787363"/>
    <w:rsid w:val="00787670"/>
    <w:rsid w:val="007901A3"/>
    <w:rsid w:val="00790265"/>
    <w:rsid w:val="0079045B"/>
    <w:rsid w:val="00790FDC"/>
    <w:rsid w:val="00791F3B"/>
    <w:rsid w:val="00792737"/>
    <w:rsid w:val="007934A6"/>
    <w:rsid w:val="0079415F"/>
    <w:rsid w:val="00794EE1"/>
    <w:rsid w:val="00795C33"/>
    <w:rsid w:val="00795F93"/>
    <w:rsid w:val="007975A6"/>
    <w:rsid w:val="007A0F1A"/>
    <w:rsid w:val="007A0F72"/>
    <w:rsid w:val="007A1C0C"/>
    <w:rsid w:val="007A42E8"/>
    <w:rsid w:val="007A6EB3"/>
    <w:rsid w:val="007B0361"/>
    <w:rsid w:val="007B1315"/>
    <w:rsid w:val="007B27D4"/>
    <w:rsid w:val="007B7D18"/>
    <w:rsid w:val="007C0C16"/>
    <w:rsid w:val="007C10B7"/>
    <w:rsid w:val="007C1D54"/>
    <w:rsid w:val="007C2D4A"/>
    <w:rsid w:val="007C464D"/>
    <w:rsid w:val="007C6514"/>
    <w:rsid w:val="007C6891"/>
    <w:rsid w:val="007C6D59"/>
    <w:rsid w:val="007C6D83"/>
    <w:rsid w:val="007C761E"/>
    <w:rsid w:val="007D2FD5"/>
    <w:rsid w:val="007D40E0"/>
    <w:rsid w:val="007D4458"/>
    <w:rsid w:val="007D4533"/>
    <w:rsid w:val="007D73A8"/>
    <w:rsid w:val="007D75A3"/>
    <w:rsid w:val="007E0452"/>
    <w:rsid w:val="007E2443"/>
    <w:rsid w:val="007E2951"/>
    <w:rsid w:val="007E3A22"/>
    <w:rsid w:val="007E4397"/>
    <w:rsid w:val="007E4B16"/>
    <w:rsid w:val="007E4D88"/>
    <w:rsid w:val="007E4FB1"/>
    <w:rsid w:val="007E5596"/>
    <w:rsid w:val="007E571C"/>
    <w:rsid w:val="007E5D28"/>
    <w:rsid w:val="007E6CE6"/>
    <w:rsid w:val="007E7B44"/>
    <w:rsid w:val="007E7C11"/>
    <w:rsid w:val="007F03E8"/>
    <w:rsid w:val="007F2778"/>
    <w:rsid w:val="007F374F"/>
    <w:rsid w:val="007F408D"/>
    <w:rsid w:val="007F4967"/>
    <w:rsid w:val="007F56C9"/>
    <w:rsid w:val="007F5FB5"/>
    <w:rsid w:val="007F671E"/>
    <w:rsid w:val="007F6951"/>
    <w:rsid w:val="007F7924"/>
    <w:rsid w:val="008003C7"/>
    <w:rsid w:val="00801035"/>
    <w:rsid w:val="00801C06"/>
    <w:rsid w:val="00802A6E"/>
    <w:rsid w:val="00802B08"/>
    <w:rsid w:val="008033D0"/>
    <w:rsid w:val="008043EB"/>
    <w:rsid w:val="00804856"/>
    <w:rsid w:val="008048A1"/>
    <w:rsid w:val="00805428"/>
    <w:rsid w:val="008108B6"/>
    <w:rsid w:val="00810B6F"/>
    <w:rsid w:val="00811F21"/>
    <w:rsid w:val="0081232A"/>
    <w:rsid w:val="00812616"/>
    <w:rsid w:val="00812E01"/>
    <w:rsid w:val="008143BC"/>
    <w:rsid w:val="008160E9"/>
    <w:rsid w:val="0081715B"/>
    <w:rsid w:val="00817525"/>
    <w:rsid w:val="00817F75"/>
    <w:rsid w:val="00820E73"/>
    <w:rsid w:val="00821282"/>
    <w:rsid w:val="00821F3E"/>
    <w:rsid w:val="00822A78"/>
    <w:rsid w:val="00822C4D"/>
    <w:rsid w:val="0082366C"/>
    <w:rsid w:val="008244B1"/>
    <w:rsid w:val="00824B26"/>
    <w:rsid w:val="008257D9"/>
    <w:rsid w:val="00825904"/>
    <w:rsid w:val="00825B5E"/>
    <w:rsid w:val="00827A2D"/>
    <w:rsid w:val="0083041C"/>
    <w:rsid w:val="0083079C"/>
    <w:rsid w:val="008316DD"/>
    <w:rsid w:val="00835579"/>
    <w:rsid w:val="008357B7"/>
    <w:rsid w:val="00835916"/>
    <w:rsid w:val="00835F3B"/>
    <w:rsid w:val="00836AA9"/>
    <w:rsid w:val="008370A6"/>
    <w:rsid w:val="00837DE4"/>
    <w:rsid w:val="00837E9D"/>
    <w:rsid w:val="008406E6"/>
    <w:rsid w:val="00841038"/>
    <w:rsid w:val="00841E29"/>
    <w:rsid w:val="0084316C"/>
    <w:rsid w:val="00845EE7"/>
    <w:rsid w:val="008461C3"/>
    <w:rsid w:val="00846B4C"/>
    <w:rsid w:val="00850375"/>
    <w:rsid w:val="00850948"/>
    <w:rsid w:val="00850F47"/>
    <w:rsid w:val="00851A4F"/>
    <w:rsid w:val="00852F3C"/>
    <w:rsid w:val="008536C9"/>
    <w:rsid w:val="00853B44"/>
    <w:rsid w:val="00853E31"/>
    <w:rsid w:val="00856316"/>
    <w:rsid w:val="00860175"/>
    <w:rsid w:val="00860211"/>
    <w:rsid w:val="008604EB"/>
    <w:rsid w:val="00863445"/>
    <w:rsid w:val="00863C4A"/>
    <w:rsid w:val="00863E45"/>
    <w:rsid w:val="00864D43"/>
    <w:rsid w:val="00865499"/>
    <w:rsid w:val="00865E24"/>
    <w:rsid w:val="00866021"/>
    <w:rsid w:val="008662B4"/>
    <w:rsid w:val="00866371"/>
    <w:rsid w:val="0086762E"/>
    <w:rsid w:val="00867BFD"/>
    <w:rsid w:val="00867D37"/>
    <w:rsid w:val="0087046E"/>
    <w:rsid w:val="00870DA7"/>
    <w:rsid w:val="008714F6"/>
    <w:rsid w:val="00874361"/>
    <w:rsid w:val="0087450E"/>
    <w:rsid w:val="00874D14"/>
    <w:rsid w:val="00875944"/>
    <w:rsid w:val="008813F1"/>
    <w:rsid w:val="00882190"/>
    <w:rsid w:val="00882C0A"/>
    <w:rsid w:val="008834FB"/>
    <w:rsid w:val="00883D51"/>
    <w:rsid w:val="008850C4"/>
    <w:rsid w:val="008854F8"/>
    <w:rsid w:val="00885C77"/>
    <w:rsid w:val="00885DF3"/>
    <w:rsid w:val="008860EF"/>
    <w:rsid w:val="00886A0D"/>
    <w:rsid w:val="00886A87"/>
    <w:rsid w:val="00890077"/>
    <w:rsid w:val="00890632"/>
    <w:rsid w:val="00890640"/>
    <w:rsid w:val="0089106B"/>
    <w:rsid w:val="00892255"/>
    <w:rsid w:val="0089354D"/>
    <w:rsid w:val="0089378C"/>
    <w:rsid w:val="0089537B"/>
    <w:rsid w:val="0089689A"/>
    <w:rsid w:val="008A1455"/>
    <w:rsid w:val="008A15FF"/>
    <w:rsid w:val="008A19CD"/>
    <w:rsid w:val="008A31AF"/>
    <w:rsid w:val="008A3316"/>
    <w:rsid w:val="008A3B4B"/>
    <w:rsid w:val="008A3F71"/>
    <w:rsid w:val="008A4DB4"/>
    <w:rsid w:val="008A5942"/>
    <w:rsid w:val="008A6AEF"/>
    <w:rsid w:val="008A6D98"/>
    <w:rsid w:val="008A701D"/>
    <w:rsid w:val="008A7449"/>
    <w:rsid w:val="008B2CD1"/>
    <w:rsid w:val="008B3C5C"/>
    <w:rsid w:val="008B3E60"/>
    <w:rsid w:val="008B3EDA"/>
    <w:rsid w:val="008B4B2C"/>
    <w:rsid w:val="008B67D7"/>
    <w:rsid w:val="008B70E4"/>
    <w:rsid w:val="008B7553"/>
    <w:rsid w:val="008B7A74"/>
    <w:rsid w:val="008B7B93"/>
    <w:rsid w:val="008B7DB4"/>
    <w:rsid w:val="008C0103"/>
    <w:rsid w:val="008C0F05"/>
    <w:rsid w:val="008C15D8"/>
    <w:rsid w:val="008C3580"/>
    <w:rsid w:val="008C4472"/>
    <w:rsid w:val="008C4963"/>
    <w:rsid w:val="008C5536"/>
    <w:rsid w:val="008C59A1"/>
    <w:rsid w:val="008C60AA"/>
    <w:rsid w:val="008C61AD"/>
    <w:rsid w:val="008C6234"/>
    <w:rsid w:val="008C6475"/>
    <w:rsid w:val="008C670B"/>
    <w:rsid w:val="008C7456"/>
    <w:rsid w:val="008C7D69"/>
    <w:rsid w:val="008D0BEC"/>
    <w:rsid w:val="008D39BD"/>
    <w:rsid w:val="008D3E5F"/>
    <w:rsid w:val="008D4CAE"/>
    <w:rsid w:val="008D5E3E"/>
    <w:rsid w:val="008D644E"/>
    <w:rsid w:val="008D6BC1"/>
    <w:rsid w:val="008D6DA8"/>
    <w:rsid w:val="008D74D2"/>
    <w:rsid w:val="008E05EF"/>
    <w:rsid w:val="008E0A3E"/>
    <w:rsid w:val="008E0A73"/>
    <w:rsid w:val="008E0AA8"/>
    <w:rsid w:val="008E1FEC"/>
    <w:rsid w:val="008E35C7"/>
    <w:rsid w:val="008E3BBA"/>
    <w:rsid w:val="008E4A7A"/>
    <w:rsid w:val="008E5582"/>
    <w:rsid w:val="008E59CC"/>
    <w:rsid w:val="008E59FC"/>
    <w:rsid w:val="008E60B7"/>
    <w:rsid w:val="008E610F"/>
    <w:rsid w:val="008E6259"/>
    <w:rsid w:val="008E6586"/>
    <w:rsid w:val="008E6599"/>
    <w:rsid w:val="008E6662"/>
    <w:rsid w:val="008E674F"/>
    <w:rsid w:val="008E69D3"/>
    <w:rsid w:val="008E69D9"/>
    <w:rsid w:val="008E7EBE"/>
    <w:rsid w:val="008F08C2"/>
    <w:rsid w:val="008F0B42"/>
    <w:rsid w:val="008F222C"/>
    <w:rsid w:val="008F45EC"/>
    <w:rsid w:val="008F5439"/>
    <w:rsid w:val="008F5FB4"/>
    <w:rsid w:val="008F7F7B"/>
    <w:rsid w:val="00900103"/>
    <w:rsid w:val="0090015A"/>
    <w:rsid w:val="009012BF"/>
    <w:rsid w:val="00901303"/>
    <w:rsid w:val="009018EB"/>
    <w:rsid w:val="009026A8"/>
    <w:rsid w:val="0090409D"/>
    <w:rsid w:val="0090451D"/>
    <w:rsid w:val="00905802"/>
    <w:rsid w:val="00906B34"/>
    <w:rsid w:val="009071EA"/>
    <w:rsid w:val="00910B80"/>
    <w:rsid w:val="00911F74"/>
    <w:rsid w:val="00912290"/>
    <w:rsid w:val="00914554"/>
    <w:rsid w:val="00914C54"/>
    <w:rsid w:val="00916244"/>
    <w:rsid w:val="009166C5"/>
    <w:rsid w:val="00916C1F"/>
    <w:rsid w:val="00917EFE"/>
    <w:rsid w:val="00920DE6"/>
    <w:rsid w:val="00920F08"/>
    <w:rsid w:val="00921FD4"/>
    <w:rsid w:val="0092231E"/>
    <w:rsid w:val="0092344E"/>
    <w:rsid w:val="00923D4D"/>
    <w:rsid w:val="00924AB2"/>
    <w:rsid w:val="00924E2B"/>
    <w:rsid w:val="009251C6"/>
    <w:rsid w:val="009260B9"/>
    <w:rsid w:val="00926C79"/>
    <w:rsid w:val="0092713F"/>
    <w:rsid w:val="00927527"/>
    <w:rsid w:val="00927BA4"/>
    <w:rsid w:val="00930C6A"/>
    <w:rsid w:val="009316EA"/>
    <w:rsid w:val="00932733"/>
    <w:rsid w:val="00933BD0"/>
    <w:rsid w:val="00933CDC"/>
    <w:rsid w:val="009341C3"/>
    <w:rsid w:val="00934D6E"/>
    <w:rsid w:val="0093666F"/>
    <w:rsid w:val="009371B9"/>
    <w:rsid w:val="00941048"/>
    <w:rsid w:val="009412E6"/>
    <w:rsid w:val="0094149F"/>
    <w:rsid w:val="00941657"/>
    <w:rsid w:val="009418A5"/>
    <w:rsid w:val="00941B8E"/>
    <w:rsid w:val="0094236B"/>
    <w:rsid w:val="00942B65"/>
    <w:rsid w:val="009438A6"/>
    <w:rsid w:val="009439A3"/>
    <w:rsid w:val="00944450"/>
    <w:rsid w:val="0094496D"/>
    <w:rsid w:val="00944A79"/>
    <w:rsid w:val="00945D45"/>
    <w:rsid w:val="00945DAB"/>
    <w:rsid w:val="00946855"/>
    <w:rsid w:val="00950035"/>
    <w:rsid w:val="009508DE"/>
    <w:rsid w:val="0095198A"/>
    <w:rsid w:val="00951ACC"/>
    <w:rsid w:val="00951E78"/>
    <w:rsid w:val="0095231C"/>
    <w:rsid w:val="00952535"/>
    <w:rsid w:val="00953E1B"/>
    <w:rsid w:val="00953ED2"/>
    <w:rsid w:val="0095554C"/>
    <w:rsid w:val="00955CA2"/>
    <w:rsid w:val="009570E3"/>
    <w:rsid w:val="00960519"/>
    <w:rsid w:val="00960CA3"/>
    <w:rsid w:val="00961C57"/>
    <w:rsid w:val="00962147"/>
    <w:rsid w:val="009626B6"/>
    <w:rsid w:val="009643DA"/>
    <w:rsid w:val="00965660"/>
    <w:rsid w:val="00965EA5"/>
    <w:rsid w:val="00966918"/>
    <w:rsid w:val="00966DB0"/>
    <w:rsid w:val="00966EB8"/>
    <w:rsid w:val="00967769"/>
    <w:rsid w:val="009713E3"/>
    <w:rsid w:val="009727C4"/>
    <w:rsid w:val="0097323F"/>
    <w:rsid w:val="00973BA2"/>
    <w:rsid w:val="00974108"/>
    <w:rsid w:val="00974B92"/>
    <w:rsid w:val="00975499"/>
    <w:rsid w:val="00975E71"/>
    <w:rsid w:val="00976519"/>
    <w:rsid w:val="00976D1E"/>
    <w:rsid w:val="00976F3E"/>
    <w:rsid w:val="00976F5E"/>
    <w:rsid w:val="00977847"/>
    <w:rsid w:val="0098138A"/>
    <w:rsid w:val="00982203"/>
    <w:rsid w:val="00983351"/>
    <w:rsid w:val="009849DC"/>
    <w:rsid w:val="00984C69"/>
    <w:rsid w:val="00984D45"/>
    <w:rsid w:val="0098540B"/>
    <w:rsid w:val="009866A0"/>
    <w:rsid w:val="0098688B"/>
    <w:rsid w:val="00987A7E"/>
    <w:rsid w:val="0099160E"/>
    <w:rsid w:val="00991FB3"/>
    <w:rsid w:val="00995102"/>
    <w:rsid w:val="00995240"/>
    <w:rsid w:val="0099655F"/>
    <w:rsid w:val="00997AF8"/>
    <w:rsid w:val="009A166D"/>
    <w:rsid w:val="009A44B2"/>
    <w:rsid w:val="009A4AD6"/>
    <w:rsid w:val="009A522A"/>
    <w:rsid w:val="009A6647"/>
    <w:rsid w:val="009A6CB3"/>
    <w:rsid w:val="009B06FB"/>
    <w:rsid w:val="009B09B1"/>
    <w:rsid w:val="009B0D7C"/>
    <w:rsid w:val="009B13AD"/>
    <w:rsid w:val="009B2E34"/>
    <w:rsid w:val="009B37B4"/>
    <w:rsid w:val="009B4B19"/>
    <w:rsid w:val="009B5158"/>
    <w:rsid w:val="009B6904"/>
    <w:rsid w:val="009B79D8"/>
    <w:rsid w:val="009C1667"/>
    <w:rsid w:val="009C25E6"/>
    <w:rsid w:val="009C2FD7"/>
    <w:rsid w:val="009C3186"/>
    <w:rsid w:val="009C3D60"/>
    <w:rsid w:val="009C4308"/>
    <w:rsid w:val="009C43CD"/>
    <w:rsid w:val="009C573D"/>
    <w:rsid w:val="009C6A72"/>
    <w:rsid w:val="009D01CB"/>
    <w:rsid w:val="009D0E29"/>
    <w:rsid w:val="009D28CE"/>
    <w:rsid w:val="009D5C79"/>
    <w:rsid w:val="009D6A56"/>
    <w:rsid w:val="009D7C2D"/>
    <w:rsid w:val="009E014F"/>
    <w:rsid w:val="009E0DB6"/>
    <w:rsid w:val="009E1466"/>
    <w:rsid w:val="009E295C"/>
    <w:rsid w:val="009E2F4E"/>
    <w:rsid w:val="009E3401"/>
    <w:rsid w:val="009E3D04"/>
    <w:rsid w:val="009E5FF9"/>
    <w:rsid w:val="009E727E"/>
    <w:rsid w:val="009E7568"/>
    <w:rsid w:val="009E7F3E"/>
    <w:rsid w:val="009F4D57"/>
    <w:rsid w:val="009F4EF0"/>
    <w:rsid w:val="009F5B64"/>
    <w:rsid w:val="009F5CB4"/>
    <w:rsid w:val="009F664A"/>
    <w:rsid w:val="00A02580"/>
    <w:rsid w:val="00A02731"/>
    <w:rsid w:val="00A02FD8"/>
    <w:rsid w:val="00A03593"/>
    <w:rsid w:val="00A0371F"/>
    <w:rsid w:val="00A04315"/>
    <w:rsid w:val="00A04B4E"/>
    <w:rsid w:val="00A05C43"/>
    <w:rsid w:val="00A06DA6"/>
    <w:rsid w:val="00A070A5"/>
    <w:rsid w:val="00A10FB3"/>
    <w:rsid w:val="00A1213D"/>
    <w:rsid w:val="00A12340"/>
    <w:rsid w:val="00A13951"/>
    <w:rsid w:val="00A13B7A"/>
    <w:rsid w:val="00A13D9B"/>
    <w:rsid w:val="00A1568F"/>
    <w:rsid w:val="00A17E04"/>
    <w:rsid w:val="00A17F21"/>
    <w:rsid w:val="00A213EA"/>
    <w:rsid w:val="00A21E65"/>
    <w:rsid w:val="00A23808"/>
    <w:rsid w:val="00A27F72"/>
    <w:rsid w:val="00A309FE"/>
    <w:rsid w:val="00A31D73"/>
    <w:rsid w:val="00A3254B"/>
    <w:rsid w:val="00A32B35"/>
    <w:rsid w:val="00A32ECC"/>
    <w:rsid w:val="00A3362A"/>
    <w:rsid w:val="00A35C6C"/>
    <w:rsid w:val="00A36AB9"/>
    <w:rsid w:val="00A41D2C"/>
    <w:rsid w:val="00A42C31"/>
    <w:rsid w:val="00A44B47"/>
    <w:rsid w:val="00A4678A"/>
    <w:rsid w:val="00A468A1"/>
    <w:rsid w:val="00A47E93"/>
    <w:rsid w:val="00A5058F"/>
    <w:rsid w:val="00A512A1"/>
    <w:rsid w:val="00A52069"/>
    <w:rsid w:val="00A52B5D"/>
    <w:rsid w:val="00A52FFF"/>
    <w:rsid w:val="00A536CF"/>
    <w:rsid w:val="00A53A6E"/>
    <w:rsid w:val="00A540DE"/>
    <w:rsid w:val="00A55E22"/>
    <w:rsid w:val="00A56558"/>
    <w:rsid w:val="00A5655E"/>
    <w:rsid w:val="00A56E03"/>
    <w:rsid w:val="00A57C17"/>
    <w:rsid w:val="00A61CE0"/>
    <w:rsid w:val="00A626F8"/>
    <w:rsid w:val="00A62CDC"/>
    <w:rsid w:val="00A63148"/>
    <w:rsid w:val="00A63A35"/>
    <w:rsid w:val="00A649D6"/>
    <w:rsid w:val="00A64FDC"/>
    <w:rsid w:val="00A6534C"/>
    <w:rsid w:val="00A65B60"/>
    <w:rsid w:val="00A667F6"/>
    <w:rsid w:val="00A70146"/>
    <w:rsid w:val="00A7037D"/>
    <w:rsid w:val="00A71ADF"/>
    <w:rsid w:val="00A71C8C"/>
    <w:rsid w:val="00A72349"/>
    <w:rsid w:val="00A73011"/>
    <w:rsid w:val="00A7317F"/>
    <w:rsid w:val="00A73948"/>
    <w:rsid w:val="00A73E8A"/>
    <w:rsid w:val="00A74FFC"/>
    <w:rsid w:val="00A77CB6"/>
    <w:rsid w:val="00A80DEE"/>
    <w:rsid w:val="00A80FD8"/>
    <w:rsid w:val="00A810D2"/>
    <w:rsid w:val="00A81A53"/>
    <w:rsid w:val="00A82CEF"/>
    <w:rsid w:val="00A82FB9"/>
    <w:rsid w:val="00A8311B"/>
    <w:rsid w:val="00A8417B"/>
    <w:rsid w:val="00A841AD"/>
    <w:rsid w:val="00A846A1"/>
    <w:rsid w:val="00A84EA9"/>
    <w:rsid w:val="00A8500A"/>
    <w:rsid w:val="00A86461"/>
    <w:rsid w:val="00A866E9"/>
    <w:rsid w:val="00A87DD7"/>
    <w:rsid w:val="00A905E3"/>
    <w:rsid w:val="00A92793"/>
    <w:rsid w:val="00A92BD0"/>
    <w:rsid w:val="00A92DB4"/>
    <w:rsid w:val="00A94B79"/>
    <w:rsid w:val="00A9550F"/>
    <w:rsid w:val="00A963AF"/>
    <w:rsid w:val="00A96677"/>
    <w:rsid w:val="00A9763B"/>
    <w:rsid w:val="00AA0832"/>
    <w:rsid w:val="00AA0CC0"/>
    <w:rsid w:val="00AA1D56"/>
    <w:rsid w:val="00AA4265"/>
    <w:rsid w:val="00AA573E"/>
    <w:rsid w:val="00AA5F44"/>
    <w:rsid w:val="00AA7C01"/>
    <w:rsid w:val="00AB0437"/>
    <w:rsid w:val="00AB07A1"/>
    <w:rsid w:val="00AB16CC"/>
    <w:rsid w:val="00AB3B4F"/>
    <w:rsid w:val="00AB4151"/>
    <w:rsid w:val="00AB4208"/>
    <w:rsid w:val="00AB4210"/>
    <w:rsid w:val="00AB4CC1"/>
    <w:rsid w:val="00AB6B68"/>
    <w:rsid w:val="00AB7A35"/>
    <w:rsid w:val="00AB7ADC"/>
    <w:rsid w:val="00AC0B05"/>
    <w:rsid w:val="00AC0E3F"/>
    <w:rsid w:val="00AC22DA"/>
    <w:rsid w:val="00AC4664"/>
    <w:rsid w:val="00AC5173"/>
    <w:rsid w:val="00AC54D4"/>
    <w:rsid w:val="00AC63E0"/>
    <w:rsid w:val="00AC6698"/>
    <w:rsid w:val="00AD1FD4"/>
    <w:rsid w:val="00AD2FD3"/>
    <w:rsid w:val="00AD4BFA"/>
    <w:rsid w:val="00AD7067"/>
    <w:rsid w:val="00AD7A8D"/>
    <w:rsid w:val="00AD7C74"/>
    <w:rsid w:val="00AE1ADA"/>
    <w:rsid w:val="00AE4261"/>
    <w:rsid w:val="00AE538C"/>
    <w:rsid w:val="00AE5D0A"/>
    <w:rsid w:val="00AE6BC3"/>
    <w:rsid w:val="00AE6F3C"/>
    <w:rsid w:val="00AF03FD"/>
    <w:rsid w:val="00AF1297"/>
    <w:rsid w:val="00AF2DF7"/>
    <w:rsid w:val="00AF313F"/>
    <w:rsid w:val="00AF6A71"/>
    <w:rsid w:val="00AF706E"/>
    <w:rsid w:val="00AF7A33"/>
    <w:rsid w:val="00B0091E"/>
    <w:rsid w:val="00B00D29"/>
    <w:rsid w:val="00B017E6"/>
    <w:rsid w:val="00B01B19"/>
    <w:rsid w:val="00B02DAE"/>
    <w:rsid w:val="00B02FF8"/>
    <w:rsid w:val="00B108A8"/>
    <w:rsid w:val="00B11919"/>
    <w:rsid w:val="00B134AD"/>
    <w:rsid w:val="00B13A7B"/>
    <w:rsid w:val="00B14B37"/>
    <w:rsid w:val="00B170D2"/>
    <w:rsid w:val="00B20170"/>
    <w:rsid w:val="00B21239"/>
    <w:rsid w:val="00B21D8C"/>
    <w:rsid w:val="00B25037"/>
    <w:rsid w:val="00B25294"/>
    <w:rsid w:val="00B26126"/>
    <w:rsid w:val="00B27F04"/>
    <w:rsid w:val="00B30318"/>
    <w:rsid w:val="00B307DA"/>
    <w:rsid w:val="00B31D8B"/>
    <w:rsid w:val="00B3293D"/>
    <w:rsid w:val="00B33FA2"/>
    <w:rsid w:val="00B34E0D"/>
    <w:rsid w:val="00B368A2"/>
    <w:rsid w:val="00B421C6"/>
    <w:rsid w:val="00B44501"/>
    <w:rsid w:val="00B44AAE"/>
    <w:rsid w:val="00B450FE"/>
    <w:rsid w:val="00B45289"/>
    <w:rsid w:val="00B45B0E"/>
    <w:rsid w:val="00B45C89"/>
    <w:rsid w:val="00B45EE8"/>
    <w:rsid w:val="00B4653F"/>
    <w:rsid w:val="00B50327"/>
    <w:rsid w:val="00B51500"/>
    <w:rsid w:val="00B5165A"/>
    <w:rsid w:val="00B51E1F"/>
    <w:rsid w:val="00B53117"/>
    <w:rsid w:val="00B53120"/>
    <w:rsid w:val="00B53D74"/>
    <w:rsid w:val="00B55A68"/>
    <w:rsid w:val="00B55BEC"/>
    <w:rsid w:val="00B579EF"/>
    <w:rsid w:val="00B57C45"/>
    <w:rsid w:val="00B57F50"/>
    <w:rsid w:val="00B6027A"/>
    <w:rsid w:val="00B604D9"/>
    <w:rsid w:val="00B608FC"/>
    <w:rsid w:val="00B6341A"/>
    <w:rsid w:val="00B65AA2"/>
    <w:rsid w:val="00B667E3"/>
    <w:rsid w:val="00B66D60"/>
    <w:rsid w:val="00B67128"/>
    <w:rsid w:val="00B67BF8"/>
    <w:rsid w:val="00B7005C"/>
    <w:rsid w:val="00B718EA"/>
    <w:rsid w:val="00B71FCD"/>
    <w:rsid w:val="00B7298F"/>
    <w:rsid w:val="00B730BF"/>
    <w:rsid w:val="00B738CA"/>
    <w:rsid w:val="00B7426F"/>
    <w:rsid w:val="00B746A8"/>
    <w:rsid w:val="00B74EF0"/>
    <w:rsid w:val="00B76652"/>
    <w:rsid w:val="00B766AB"/>
    <w:rsid w:val="00B76F04"/>
    <w:rsid w:val="00B8016A"/>
    <w:rsid w:val="00B808E5"/>
    <w:rsid w:val="00B81DCB"/>
    <w:rsid w:val="00B823E9"/>
    <w:rsid w:val="00B829AB"/>
    <w:rsid w:val="00B84B4A"/>
    <w:rsid w:val="00B859FF"/>
    <w:rsid w:val="00B87FCC"/>
    <w:rsid w:val="00B90D44"/>
    <w:rsid w:val="00B911EC"/>
    <w:rsid w:val="00B915B1"/>
    <w:rsid w:val="00B91E8A"/>
    <w:rsid w:val="00B92474"/>
    <w:rsid w:val="00B92682"/>
    <w:rsid w:val="00B92BA1"/>
    <w:rsid w:val="00B936E6"/>
    <w:rsid w:val="00B946FA"/>
    <w:rsid w:val="00B94785"/>
    <w:rsid w:val="00B94EA5"/>
    <w:rsid w:val="00B95C2A"/>
    <w:rsid w:val="00B96587"/>
    <w:rsid w:val="00B96933"/>
    <w:rsid w:val="00B96B03"/>
    <w:rsid w:val="00B9703D"/>
    <w:rsid w:val="00B97AFC"/>
    <w:rsid w:val="00BA294C"/>
    <w:rsid w:val="00BA48EA"/>
    <w:rsid w:val="00BA4F74"/>
    <w:rsid w:val="00BA5DDE"/>
    <w:rsid w:val="00BA6426"/>
    <w:rsid w:val="00BA734B"/>
    <w:rsid w:val="00BA7635"/>
    <w:rsid w:val="00BA7E55"/>
    <w:rsid w:val="00BB1060"/>
    <w:rsid w:val="00BB1381"/>
    <w:rsid w:val="00BB19FF"/>
    <w:rsid w:val="00BB22DE"/>
    <w:rsid w:val="00BB2560"/>
    <w:rsid w:val="00BB28BF"/>
    <w:rsid w:val="00BB4949"/>
    <w:rsid w:val="00BB52CA"/>
    <w:rsid w:val="00BB5D9E"/>
    <w:rsid w:val="00BB6C5D"/>
    <w:rsid w:val="00BB73FA"/>
    <w:rsid w:val="00BB7D85"/>
    <w:rsid w:val="00BC1386"/>
    <w:rsid w:val="00BC139C"/>
    <w:rsid w:val="00BC1E3F"/>
    <w:rsid w:val="00BC225B"/>
    <w:rsid w:val="00BC48DB"/>
    <w:rsid w:val="00BC5043"/>
    <w:rsid w:val="00BC5B04"/>
    <w:rsid w:val="00BC5C1B"/>
    <w:rsid w:val="00BC6063"/>
    <w:rsid w:val="00BD1700"/>
    <w:rsid w:val="00BD18FD"/>
    <w:rsid w:val="00BD199C"/>
    <w:rsid w:val="00BD2983"/>
    <w:rsid w:val="00BD3693"/>
    <w:rsid w:val="00BD3D0C"/>
    <w:rsid w:val="00BD45A7"/>
    <w:rsid w:val="00BD7B50"/>
    <w:rsid w:val="00BD7EB0"/>
    <w:rsid w:val="00BE0C3C"/>
    <w:rsid w:val="00BE139F"/>
    <w:rsid w:val="00BE2CB5"/>
    <w:rsid w:val="00BE3FE0"/>
    <w:rsid w:val="00BE4795"/>
    <w:rsid w:val="00BE4AE9"/>
    <w:rsid w:val="00BE6F9C"/>
    <w:rsid w:val="00BE74DD"/>
    <w:rsid w:val="00BF2080"/>
    <w:rsid w:val="00BF21B1"/>
    <w:rsid w:val="00BF2AC0"/>
    <w:rsid w:val="00BF2E3E"/>
    <w:rsid w:val="00BF361D"/>
    <w:rsid w:val="00BF482A"/>
    <w:rsid w:val="00BF4AAC"/>
    <w:rsid w:val="00BF75DC"/>
    <w:rsid w:val="00BF7CF1"/>
    <w:rsid w:val="00C031C2"/>
    <w:rsid w:val="00C05FC5"/>
    <w:rsid w:val="00C0692F"/>
    <w:rsid w:val="00C07891"/>
    <w:rsid w:val="00C105BA"/>
    <w:rsid w:val="00C114CD"/>
    <w:rsid w:val="00C11C35"/>
    <w:rsid w:val="00C12258"/>
    <w:rsid w:val="00C12D16"/>
    <w:rsid w:val="00C1454A"/>
    <w:rsid w:val="00C1614A"/>
    <w:rsid w:val="00C1684D"/>
    <w:rsid w:val="00C20417"/>
    <w:rsid w:val="00C2098F"/>
    <w:rsid w:val="00C22114"/>
    <w:rsid w:val="00C22361"/>
    <w:rsid w:val="00C229FE"/>
    <w:rsid w:val="00C25408"/>
    <w:rsid w:val="00C25A95"/>
    <w:rsid w:val="00C3024E"/>
    <w:rsid w:val="00C303C1"/>
    <w:rsid w:val="00C30B3E"/>
    <w:rsid w:val="00C32EE9"/>
    <w:rsid w:val="00C33425"/>
    <w:rsid w:val="00C33658"/>
    <w:rsid w:val="00C34E0B"/>
    <w:rsid w:val="00C35281"/>
    <w:rsid w:val="00C3599B"/>
    <w:rsid w:val="00C375EA"/>
    <w:rsid w:val="00C3795B"/>
    <w:rsid w:val="00C40329"/>
    <w:rsid w:val="00C40C74"/>
    <w:rsid w:val="00C41464"/>
    <w:rsid w:val="00C419D8"/>
    <w:rsid w:val="00C44609"/>
    <w:rsid w:val="00C44C71"/>
    <w:rsid w:val="00C472E0"/>
    <w:rsid w:val="00C47AE6"/>
    <w:rsid w:val="00C47ED9"/>
    <w:rsid w:val="00C50765"/>
    <w:rsid w:val="00C50C29"/>
    <w:rsid w:val="00C51119"/>
    <w:rsid w:val="00C52873"/>
    <w:rsid w:val="00C52BC4"/>
    <w:rsid w:val="00C53902"/>
    <w:rsid w:val="00C5441F"/>
    <w:rsid w:val="00C545C6"/>
    <w:rsid w:val="00C548AC"/>
    <w:rsid w:val="00C554AC"/>
    <w:rsid w:val="00C560CC"/>
    <w:rsid w:val="00C56244"/>
    <w:rsid w:val="00C5691D"/>
    <w:rsid w:val="00C57189"/>
    <w:rsid w:val="00C575DB"/>
    <w:rsid w:val="00C576DE"/>
    <w:rsid w:val="00C60DFE"/>
    <w:rsid w:val="00C61384"/>
    <w:rsid w:val="00C615F9"/>
    <w:rsid w:val="00C6184D"/>
    <w:rsid w:val="00C62DA9"/>
    <w:rsid w:val="00C63038"/>
    <w:rsid w:val="00C63187"/>
    <w:rsid w:val="00C64B62"/>
    <w:rsid w:val="00C657A8"/>
    <w:rsid w:val="00C679B6"/>
    <w:rsid w:val="00C706C9"/>
    <w:rsid w:val="00C71557"/>
    <w:rsid w:val="00C715E7"/>
    <w:rsid w:val="00C71B79"/>
    <w:rsid w:val="00C726E2"/>
    <w:rsid w:val="00C729F7"/>
    <w:rsid w:val="00C72F7E"/>
    <w:rsid w:val="00C73B23"/>
    <w:rsid w:val="00C74465"/>
    <w:rsid w:val="00C74A1E"/>
    <w:rsid w:val="00C7745D"/>
    <w:rsid w:val="00C7778F"/>
    <w:rsid w:val="00C77E70"/>
    <w:rsid w:val="00C77FDA"/>
    <w:rsid w:val="00C80F6A"/>
    <w:rsid w:val="00C818C9"/>
    <w:rsid w:val="00C81B47"/>
    <w:rsid w:val="00C81B88"/>
    <w:rsid w:val="00C82417"/>
    <w:rsid w:val="00C83422"/>
    <w:rsid w:val="00C8550F"/>
    <w:rsid w:val="00C857DE"/>
    <w:rsid w:val="00C85D8A"/>
    <w:rsid w:val="00C86B65"/>
    <w:rsid w:val="00C8771B"/>
    <w:rsid w:val="00C905D2"/>
    <w:rsid w:val="00C91D45"/>
    <w:rsid w:val="00C945F5"/>
    <w:rsid w:val="00C9481C"/>
    <w:rsid w:val="00C94D50"/>
    <w:rsid w:val="00C951DC"/>
    <w:rsid w:val="00C95232"/>
    <w:rsid w:val="00C95DA5"/>
    <w:rsid w:val="00C96469"/>
    <w:rsid w:val="00CA1AE2"/>
    <w:rsid w:val="00CA2901"/>
    <w:rsid w:val="00CA2F51"/>
    <w:rsid w:val="00CA42CD"/>
    <w:rsid w:val="00CA4528"/>
    <w:rsid w:val="00CA4FFE"/>
    <w:rsid w:val="00CA5FC4"/>
    <w:rsid w:val="00CA6AF8"/>
    <w:rsid w:val="00CA6C5B"/>
    <w:rsid w:val="00CA70F8"/>
    <w:rsid w:val="00CA77FC"/>
    <w:rsid w:val="00CA7827"/>
    <w:rsid w:val="00CB13F6"/>
    <w:rsid w:val="00CB21CD"/>
    <w:rsid w:val="00CB3A5C"/>
    <w:rsid w:val="00CB4050"/>
    <w:rsid w:val="00CB40D9"/>
    <w:rsid w:val="00CB5186"/>
    <w:rsid w:val="00CB5BBF"/>
    <w:rsid w:val="00CB6294"/>
    <w:rsid w:val="00CB6ACB"/>
    <w:rsid w:val="00CB6D4B"/>
    <w:rsid w:val="00CB7CD7"/>
    <w:rsid w:val="00CC02FF"/>
    <w:rsid w:val="00CC0BAC"/>
    <w:rsid w:val="00CC146A"/>
    <w:rsid w:val="00CC1CB0"/>
    <w:rsid w:val="00CC2BBA"/>
    <w:rsid w:val="00CC4F99"/>
    <w:rsid w:val="00CC52B7"/>
    <w:rsid w:val="00CC5442"/>
    <w:rsid w:val="00CC5AED"/>
    <w:rsid w:val="00CC617D"/>
    <w:rsid w:val="00CC66FA"/>
    <w:rsid w:val="00CC77DA"/>
    <w:rsid w:val="00CC7DF3"/>
    <w:rsid w:val="00CD016E"/>
    <w:rsid w:val="00CD07E8"/>
    <w:rsid w:val="00CD1DFE"/>
    <w:rsid w:val="00CD2ABD"/>
    <w:rsid w:val="00CD36BB"/>
    <w:rsid w:val="00CD3E20"/>
    <w:rsid w:val="00CD5D6B"/>
    <w:rsid w:val="00CD6B3C"/>
    <w:rsid w:val="00CD7B1D"/>
    <w:rsid w:val="00CE191D"/>
    <w:rsid w:val="00CE1A8D"/>
    <w:rsid w:val="00CE1B0B"/>
    <w:rsid w:val="00CE230A"/>
    <w:rsid w:val="00CE2465"/>
    <w:rsid w:val="00CE26DC"/>
    <w:rsid w:val="00CE2893"/>
    <w:rsid w:val="00CE355B"/>
    <w:rsid w:val="00CE35B3"/>
    <w:rsid w:val="00CE3639"/>
    <w:rsid w:val="00CE4584"/>
    <w:rsid w:val="00CE59C9"/>
    <w:rsid w:val="00CF09A1"/>
    <w:rsid w:val="00CF0C40"/>
    <w:rsid w:val="00CF43FA"/>
    <w:rsid w:val="00CF4DDF"/>
    <w:rsid w:val="00CF5837"/>
    <w:rsid w:val="00CF6448"/>
    <w:rsid w:val="00CF77C0"/>
    <w:rsid w:val="00D02107"/>
    <w:rsid w:val="00D02406"/>
    <w:rsid w:val="00D0407D"/>
    <w:rsid w:val="00D0555B"/>
    <w:rsid w:val="00D06419"/>
    <w:rsid w:val="00D064B3"/>
    <w:rsid w:val="00D06538"/>
    <w:rsid w:val="00D06D03"/>
    <w:rsid w:val="00D1020C"/>
    <w:rsid w:val="00D10CDE"/>
    <w:rsid w:val="00D11149"/>
    <w:rsid w:val="00D129CA"/>
    <w:rsid w:val="00D12FF9"/>
    <w:rsid w:val="00D13757"/>
    <w:rsid w:val="00D14E56"/>
    <w:rsid w:val="00D1524E"/>
    <w:rsid w:val="00D17053"/>
    <w:rsid w:val="00D17267"/>
    <w:rsid w:val="00D17823"/>
    <w:rsid w:val="00D17AB6"/>
    <w:rsid w:val="00D205D5"/>
    <w:rsid w:val="00D2105D"/>
    <w:rsid w:val="00D21B72"/>
    <w:rsid w:val="00D23A50"/>
    <w:rsid w:val="00D24F92"/>
    <w:rsid w:val="00D25FAA"/>
    <w:rsid w:val="00D26075"/>
    <w:rsid w:val="00D268D4"/>
    <w:rsid w:val="00D26BCC"/>
    <w:rsid w:val="00D30815"/>
    <w:rsid w:val="00D31A6B"/>
    <w:rsid w:val="00D329DA"/>
    <w:rsid w:val="00D3406C"/>
    <w:rsid w:val="00D3441B"/>
    <w:rsid w:val="00D34872"/>
    <w:rsid w:val="00D35BEB"/>
    <w:rsid w:val="00D36381"/>
    <w:rsid w:val="00D368D5"/>
    <w:rsid w:val="00D36F84"/>
    <w:rsid w:val="00D405CA"/>
    <w:rsid w:val="00D41DFC"/>
    <w:rsid w:val="00D41ECC"/>
    <w:rsid w:val="00D42001"/>
    <w:rsid w:val="00D42252"/>
    <w:rsid w:val="00D429CC"/>
    <w:rsid w:val="00D43251"/>
    <w:rsid w:val="00D4330B"/>
    <w:rsid w:val="00D442CE"/>
    <w:rsid w:val="00D4436A"/>
    <w:rsid w:val="00D50C70"/>
    <w:rsid w:val="00D51A77"/>
    <w:rsid w:val="00D525E2"/>
    <w:rsid w:val="00D559CE"/>
    <w:rsid w:val="00D561D3"/>
    <w:rsid w:val="00D5669D"/>
    <w:rsid w:val="00D57939"/>
    <w:rsid w:val="00D6009D"/>
    <w:rsid w:val="00D60BEF"/>
    <w:rsid w:val="00D60E2B"/>
    <w:rsid w:val="00D6166C"/>
    <w:rsid w:val="00D617A5"/>
    <w:rsid w:val="00D61D4D"/>
    <w:rsid w:val="00D62BA4"/>
    <w:rsid w:val="00D62ED9"/>
    <w:rsid w:val="00D63D29"/>
    <w:rsid w:val="00D65432"/>
    <w:rsid w:val="00D659B0"/>
    <w:rsid w:val="00D65C60"/>
    <w:rsid w:val="00D65D47"/>
    <w:rsid w:val="00D67DF3"/>
    <w:rsid w:val="00D702AD"/>
    <w:rsid w:val="00D71BD2"/>
    <w:rsid w:val="00D7309D"/>
    <w:rsid w:val="00D734B0"/>
    <w:rsid w:val="00D752C7"/>
    <w:rsid w:val="00D75DAF"/>
    <w:rsid w:val="00D765D4"/>
    <w:rsid w:val="00D77EA9"/>
    <w:rsid w:val="00D8059C"/>
    <w:rsid w:val="00D805E1"/>
    <w:rsid w:val="00D81202"/>
    <w:rsid w:val="00D84250"/>
    <w:rsid w:val="00D84C2D"/>
    <w:rsid w:val="00D86139"/>
    <w:rsid w:val="00D86871"/>
    <w:rsid w:val="00D87E83"/>
    <w:rsid w:val="00D90241"/>
    <w:rsid w:val="00D9041F"/>
    <w:rsid w:val="00D908C9"/>
    <w:rsid w:val="00D91189"/>
    <w:rsid w:val="00D92005"/>
    <w:rsid w:val="00D924C1"/>
    <w:rsid w:val="00D92BAC"/>
    <w:rsid w:val="00D93174"/>
    <w:rsid w:val="00D931BD"/>
    <w:rsid w:val="00D93243"/>
    <w:rsid w:val="00D94216"/>
    <w:rsid w:val="00D94B42"/>
    <w:rsid w:val="00D95012"/>
    <w:rsid w:val="00D9501F"/>
    <w:rsid w:val="00D95451"/>
    <w:rsid w:val="00D95AAF"/>
    <w:rsid w:val="00D95BAD"/>
    <w:rsid w:val="00D96594"/>
    <w:rsid w:val="00DA11A7"/>
    <w:rsid w:val="00DA1E2F"/>
    <w:rsid w:val="00DA2165"/>
    <w:rsid w:val="00DA251A"/>
    <w:rsid w:val="00DA2AC5"/>
    <w:rsid w:val="00DA35F7"/>
    <w:rsid w:val="00DA3853"/>
    <w:rsid w:val="00DA387E"/>
    <w:rsid w:val="00DA57D2"/>
    <w:rsid w:val="00DA57DB"/>
    <w:rsid w:val="00DA70D5"/>
    <w:rsid w:val="00DB1A33"/>
    <w:rsid w:val="00DB1EA6"/>
    <w:rsid w:val="00DB2335"/>
    <w:rsid w:val="00DB3377"/>
    <w:rsid w:val="00DB3E7E"/>
    <w:rsid w:val="00DB4200"/>
    <w:rsid w:val="00DB448E"/>
    <w:rsid w:val="00DB4766"/>
    <w:rsid w:val="00DB4A8A"/>
    <w:rsid w:val="00DB60D9"/>
    <w:rsid w:val="00DB6ECF"/>
    <w:rsid w:val="00DC0787"/>
    <w:rsid w:val="00DC0965"/>
    <w:rsid w:val="00DC1C55"/>
    <w:rsid w:val="00DC2FF5"/>
    <w:rsid w:val="00DC44E3"/>
    <w:rsid w:val="00DC54CF"/>
    <w:rsid w:val="00DC5B8D"/>
    <w:rsid w:val="00DC5FC1"/>
    <w:rsid w:val="00DD4747"/>
    <w:rsid w:val="00DD4949"/>
    <w:rsid w:val="00DD5FA5"/>
    <w:rsid w:val="00DD6110"/>
    <w:rsid w:val="00DD6DE9"/>
    <w:rsid w:val="00DE0966"/>
    <w:rsid w:val="00DE1993"/>
    <w:rsid w:val="00DE1A1E"/>
    <w:rsid w:val="00DE4330"/>
    <w:rsid w:val="00DE64F5"/>
    <w:rsid w:val="00DE6A8E"/>
    <w:rsid w:val="00DE7750"/>
    <w:rsid w:val="00DE7FA6"/>
    <w:rsid w:val="00DE7FEE"/>
    <w:rsid w:val="00DF11E9"/>
    <w:rsid w:val="00DF2525"/>
    <w:rsid w:val="00DF2B35"/>
    <w:rsid w:val="00DF3780"/>
    <w:rsid w:val="00DF4FF2"/>
    <w:rsid w:val="00DF5536"/>
    <w:rsid w:val="00DF5DD8"/>
    <w:rsid w:val="00E008AB"/>
    <w:rsid w:val="00E00F02"/>
    <w:rsid w:val="00E01733"/>
    <w:rsid w:val="00E01DEF"/>
    <w:rsid w:val="00E02236"/>
    <w:rsid w:val="00E02376"/>
    <w:rsid w:val="00E02511"/>
    <w:rsid w:val="00E02613"/>
    <w:rsid w:val="00E04026"/>
    <w:rsid w:val="00E05372"/>
    <w:rsid w:val="00E07378"/>
    <w:rsid w:val="00E10DF4"/>
    <w:rsid w:val="00E119E4"/>
    <w:rsid w:val="00E11C48"/>
    <w:rsid w:val="00E1370F"/>
    <w:rsid w:val="00E13BC8"/>
    <w:rsid w:val="00E14767"/>
    <w:rsid w:val="00E15FCF"/>
    <w:rsid w:val="00E16001"/>
    <w:rsid w:val="00E167F8"/>
    <w:rsid w:val="00E16B6D"/>
    <w:rsid w:val="00E16ED7"/>
    <w:rsid w:val="00E1793F"/>
    <w:rsid w:val="00E17E23"/>
    <w:rsid w:val="00E21FF1"/>
    <w:rsid w:val="00E222DC"/>
    <w:rsid w:val="00E22FF8"/>
    <w:rsid w:val="00E23414"/>
    <w:rsid w:val="00E24753"/>
    <w:rsid w:val="00E250A2"/>
    <w:rsid w:val="00E2558B"/>
    <w:rsid w:val="00E2684C"/>
    <w:rsid w:val="00E26B26"/>
    <w:rsid w:val="00E26C06"/>
    <w:rsid w:val="00E26FA1"/>
    <w:rsid w:val="00E30599"/>
    <w:rsid w:val="00E31A03"/>
    <w:rsid w:val="00E31A41"/>
    <w:rsid w:val="00E327D9"/>
    <w:rsid w:val="00E3550E"/>
    <w:rsid w:val="00E35B6F"/>
    <w:rsid w:val="00E361A6"/>
    <w:rsid w:val="00E37CF7"/>
    <w:rsid w:val="00E405BB"/>
    <w:rsid w:val="00E40F59"/>
    <w:rsid w:val="00E425F0"/>
    <w:rsid w:val="00E42973"/>
    <w:rsid w:val="00E42BEE"/>
    <w:rsid w:val="00E44D8E"/>
    <w:rsid w:val="00E46ABA"/>
    <w:rsid w:val="00E46E81"/>
    <w:rsid w:val="00E4753D"/>
    <w:rsid w:val="00E47B39"/>
    <w:rsid w:val="00E47F79"/>
    <w:rsid w:val="00E51249"/>
    <w:rsid w:val="00E51AF3"/>
    <w:rsid w:val="00E52B77"/>
    <w:rsid w:val="00E53057"/>
    <w:rsid w:val="00E53999"/>
    <w:rsid w:val="00E53A7C"/>
    <w:rsid w:val="00E53D51"/>
    <w:rsid w:val="00E53EB1"/>
    <w:rsid w:val="00E54519"/>
    <w:rsid w:val="00E55BBA"/>
    <w:rsid w:val="00E56385"/>
    <w:rsid w:val="00E57164"/>
    <w:rsid w:val="00E61C2A"/>
    <w:rsid w:val="00E62F9F"/>
    <w:rsid w:val="00E62FC3"/>
    <w:rsid w:val="00E63EB6"/>
    <w:rsid w:val="00E646DB"/>
    <w:rsid w:val="00E64C02"/>
    <w:rsid w:val="00E66E91"/>
    <w:rsid w:val="00E67D8B"/>
    <w:rsid w:val="00E70217"/>
    <w:rsid w:val="00E706BB"/>
    <w:rsid w:val="00E707FF"/>
    <w:rsid w:val="00E70C01"/>
    <w:rsid w:val="00E7296B"/>
    <w:rsid w:val="00E72D42"/>
    <w:rsid w:val="00E73C70"/>
    <w:rsid w:val="00E75EEA"/>
    <w:rsid w:val="00E763CB"/>
    <w:rsid w:val="00E76A1B"/>
    <w:rsid w:val="00E80A14"/>
    <w:rsid w:val="00E814E3"/>
    <w:rsid w:val="00E81867"/>
    <w:rsid w:val="00E829EF"/>
    <w:rsid w:val="00E82C67"/>
    <w:rsid w:val="00E82E69"/>
    <w:rsid w:val="00E8312E"/>
    <w:rsid w:val="00E83B83"/>
    <w:rsid w:val="00E85197"/>
    <w:rsid w:val="00E8598E"/>
    <w:rsid w:val="00E85A58"/>
    <w:rsid w:val="00E86605"/>
    <w:rsid w:val="00E8671F"/>
    <w:rsid w:val="00E870BF"/>
    <w:rsid w:val="00E87DA0"/>
    <w:rsid w:val="00E9004E"/>
    <w:rsid w:val="00E901FE"/>
    <w:rsid w:val="00E91964"/>
    <w:rsid w:val="00E92511"/>
    <w:rsid w:val="00E92D8D"/>
    <w:rsid w:val="00E93CF3"/>
    <w:rsid w:val="00E93FC6"/>
    <w:rsid w:val="00E94711"/>
    <w:rsid w:val="00E96598"/>
    <w:rsid w:val="00E97ED6"/>
    <w:rsid w:val="00EA01A6"/>
    <w:rsid w:val="00EA060B"/>
    <w:rsid w:val="00EA1473"/>
    <w:rsid w:val="00EA340C"/>
    <w:rsid w:val="00EA70EC"/>
    <w:rsid w:val="00EA717B"/>
    <w:rsid w:val="00EA7D45"/>
    <w:rsid w:val="00EB22AA"/>
    <w:rsid w:val="00EB2AE1"/>
    <w:rsid w:val="00EB2DCD"/>
    <w:rsid w:val="00EB4939"/>
    <w:rsid w:val="00EB633F"/>
    <w:rsid w:val="00EB7820"/>
    <w:rsid w:val="00EB7AA2"/>
    <w:rsid w:val="00EC16F5"/>
    <w:rsid w:val="00EC41EC"/>
    <w:rsid w:val="00EC43F8"/>
    <w:rsid w:val="00EC47C5"/>
    <w:rsid w:val="00EC493B"/>
    <w:rsid w:val="00EC4CC6"/>
    <w:rsid w:val="00EC5ED2"/>
    <w:rsid w:val="00EC6494"/>
    <w:rsid w:val="00EC6F38"/>
    <w:rsid w:val="00EC7826"/>
    <w:rsid w:val="00ED08A8"/>
    <w:rsid w:val="00ED15A1"/>
    <w:rsid w:val="00ED18D4"/>
    <w:rsid w:val="00ED244B"/>
    <w:rsid w:val="00ED248A"/>
    <w:rsid w:val="00ED3884"/>
    <w:rsid w:val="00ED4BC0"/>
    <w:rsid w:val="00ED7CA6"/>
    <w:rsid w:val="00EE05DF"/>
    <w:rsid w:val="00EE09D3"/>
    <w:rsid w:val="00EE36E2"/>
    <w:rsid w:val="00EE50F5"/>
    <w:rsid w:val="00EE7BE0"/>
    <w:rsid w:val="00EE7C4E"/>
    <w:rsid w:val="00EE7F78"/>
    <w:rsid w:val="00EF0219"/>
    <w:rsid w:val="00EF027B"/>
    <w:rsid w:val="00EF0744"/>
    <w:rsid w:val="00EF1477"/>
    <w:rsid w:val="00EF32B1"/>
    <w:rsid w:val="00EF33B8"/>
    <w:rsid w:val="00EF3B39"/>
    <w:rsid w:val="00EF45B9"/>
    <w:rsid w:val="00EF47EF"/>
    <w:rsid w:val="00EF696D"/>
    <w:rsid w:val="00EF74C1"/>
    <w:rsid w:val="00F010D0"/>
    <w:rsid w:val="00F016CE"/>
    <w:rsid w:val="00F018DF"/>
    <w:rsid w:val="00F02090"/>
    <w:rsid w:val="00F040B1"/>
    <w:rsid w:val="00F0426E"/>
    <w:rsid w:val="00F0487B"/>
    <w:rsid w:val="00F048B5"/>
    <w:rsid w:val="00F052B8"/>
    <w:rsid w:val="00F0668C"/>
    <w:rsid w:val="00F0681A"/>
    <w:rsid w:val="00F06FE2"/>
    <w:rsid w:val="00F10DE9"/>
    <w:rsid w:val="00F12D4D"/>
    <w:rsid w:val="00F15B4C"/>
    <w:rsid w:val="00F174BB"/>
    <w:rsid w:val="00F1790E"/>
    <w:rsid w:val="00F20BAC"/>
    <w:rsid w:val="00F20BF1"/>
    <w:rsid w:val="00F20C63"/>
    <w:rsid w:val="00F20E06"/>
    <w:rsid w:val="00F213C9"/>
    <w:rsid w:val="00F23C0F"/>
    <w:rsid w:val="00F2429C"/>
    <w:rsid w:val="00F246D2"/>
    <w:rsid w:val="00F254AC"/>
    <w:rsid w:val="00F25737"/>
    <w:rsid w:val="00F26EF6"/>
    <w:rsid w:val="00F30066"/>
    <w:rsid w:val="00F30AC9"/>
    <w:rsid w:val="00F31059"/>
    <w:rsid w:val="00F32664"/>
    <w:rsid w:val="00F32A76"/>
    <w:rsid w:val="00F32E05"/>
    <w:rsid w:val="00F32EDB"/>
    <w:rsid w:val="00F33013"/>
    <w:rsid w:val="00F33CE5"/>
    <w:rsid w:val="00F35164"/>
    <w:rsid w:val="00F35230"/>
    <w:rsid w:val="00F35933"/>
    <w:rsid w:val="00F3669E"/>
    <w:rsid w:val="00F37634"/>
    <w:rsid w:val="00F3766D"/>
    <w:rsid w:val="00F4316D"/>
    <w:rsid w:val="00F44311"/>
    <w:rsid w:val="00F44AC8"/>
    <w:rsid w:val="00F455CD"/>
    <w:rsid w:val="00F4606C"/>
    <w:rsid w:val="00F46672"/>
    <w:rsid w:val="00F500F8"/>
    <w:rsid w:val="00F525EB"/>
    <w:rsid w:val="00F52B7D"/>
    <w:rsid w:val="00F544A2"/>
    <w:rsid w:val="00F54E67"/>
    <w:rsid w:val="00F559B2"/>
    <w:rsid w:val="00F56294"/>
    <w:rsid w:val="00F56EE7"/>
    <w:rsid w:val="00F607D1"/>
    <w:rsid w:val="00F60873"/>
    <w:rsid w:val="00F615A8"/>
    <w:rsid w:val="00F61B96"/>
    <w:rsid w:val="00F64395"/>
    <w:rsid w:val="00F648EF"/>
    <w:rsid w:val="00F652DC"/>
    <w:rsid w:val="00F67291"/>
    <w:rsid w:val="00F70C51"/>
    <w:rsid w:val="00F73D58"/>
    <w:rsid w:val="00F745DA"/>
    <w:rsid w:val="00F77520"/>
    <w:rsid w:val="00F77A5B"/>
    <w:rsid w:val="00F81C51"/>
    <w:rsid w:val="00F81F9C"/>
    <w:rsid w:val="00F833D8"/>
    <w:rsid w:val="00F833ED"/>
    <w:rsid w:val="00F84F71"/>
    <w:rsid w:val="00F8740E"/>
    <w:rsid w:val="00F875F4"/>
    <w:rsid w:val="00F90C86"/>
    <w:rsid w:val="00F90DE7"/>
    <w:rsid w:val="00F91E44"/>
    <w:rsid w:val="00F92391"/>
    <w:rsid w:val="00F92E68"/>
    <w:rsid w:val="00F93138"/>
    <w:rsid w:val="00F9566E"/>
    <w:rsid w:val="00F96202"/>
    <w:rsid w:val="00F96690"/>
    <w:rsid w:val="00F96A31"/>
    <w:rsid w:val="00F9761D"/>
    <w:rsid w:val="00F97E0A"/>
    <w:rsid w:val="00FA071E"/>
    <w:rsid w:val="00FA1467"/>
    <w:rsid w:val="00FA1A48"/>
    <w:rsid w:val="00FA61BE"/>
    <w:rsid w:val="00FA6C6F"/>
    <w:rsid w:val="00FB0D0B"/>
    <w:rsid w:val="00FB0E80"/>
    <w:rsid w:val="00FB0EB4"/>
    <w:rsid w:val="00FB1958"/>
    <w:rsid w:val="00FB1E53"/>
    <w:rsid w:val="00FB2C8F"/>
    <w:rsid w:val="00FB2F3E"/>
    <w:rsid w:val="00FB3D50"/>
    <w:rsid w:val="00FB3EC1"/>
    <w:rsid w:val="00FB663D"/>
    <w:rsid w:val="00FB70DD"/>
    <w:rsid w:val="00FC0264"/>
    <w:rsid w:val="00FC0D55"/>
    <w:rsid w:val="00FC17CE"/>
    <w:rsid w:val="00FC21F9"/>
    <w:rsid w:val="00FC33C5"/>
    <w:rsid w:val="00FC3CB0"/>
    <w:rsid w:val="00FC4D22"/>
    <w:rsid w:val="00FC5604"/>
    <w:rsid w:val="00FC57C5"/>
    <w:rsid w:val="00FC5909"/>
    <w:rsid w:val="00FC6D16"/>
    <w:rsid w:val="00FC723E"/>
    <w:rsid w:val="00FC790B"/>
    <w:rsid w:val="00FC7DA2"/>
    <w:rsid w:val="00FD02B2"/>
    <w:rsid w:val="00FD0374"/>
    <w:rsid w:val="00FD0C19"/>
    <w:rsid w:val="00FD109A"/>
    <w:rsid w:val="00FD1A2A"/>
    <w:rsid w:val="00FD1DAD"/>
    <w:rsid w:val="00FD207B"/>
    <w:rsid w:val="00FD2766"/>
    <w:rsid w:val="00FD30F0"/>
    <w:rsid w:val="00FD3C07"/>
    <w:rsid w:val="00FD3F70"/>
    <w:rsid w:val="00FD5538"/>
    <w:rsid w:val="00FD6320"/>
    <w:rsid w:val="00FE09F5"/>
    <w:rsid w:val="00FE13FC"/>
    <w:rsid w:val="00FE2DD9"/>
    <w:rsid w:val="00FE450A"/>
    <w:rsid w:val="00FE591D"/>
    <w:rsid w:val="00FE59BD"/>
    <w:rsid w:val="00FE5FF0"/>
    <w:rsid w:val="00FE7ADF"/>
    <w:rsid w:val="00FF0FEE"/>
    <w:rsid w:val="00FF2E49"/>
    <w:rsid w:val="00FF49C2"/>
    <w:rsid w:val="00FF4C43"/>
    <w:rsid w:val="00FF5A29"/>
    <w:rsid w:val="00FF6BE0"/>
    <w:rsid w:val="00FF6E8D"/>
    <w:rsid w:val="00FF734D"/>
    <w:rsid w:val="00FF73ED"/>
    <w:rsid w:val="00FF7C58"/>
    <w:rsid w:val="3A46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7E910630-5723-4880-8ED5-2DAD9922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rsid w:val="004B2BB2"/>
    <w:rPr>
      <w:rFonts w:ascii="Times New Roman" w:eastAsia="Calibri" w:hAnsi="Times New Roman"/>
      <w:szCs w:val="22"/>
    </w:rPr>
  </w:style>
  <w:style w:type="paragraph" w:styleId="Heading1">
    <w:name w:val="heading 1"/>
    <w:aliases w:val="Article name,APA Level 1"/>
    <w:basedOn w:val="Normal"/>
    <w:next w:val="Normal"/>
    <w:link w:val="Heading1Char"/>
    <w:uiPriority w:val="9"/>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customStyle="1" w:styleId="JANZSSAInstitution">
    <w:name w:val="JANZSSA Institution"/>
    <w:basedOn w:val="JANZSSAAuthor"/>
    <w:link w:val="JANZSSAInstitutionChar"/>
    <w:qFormat/>
    <w:rsid w:val="00571F4B"/>
    <w:pPr>
      <w:spacing w:after="120"/>
    </w:pPr>
  </w:style>
  <w:style w:type="paragraph" w:customStyle="1" w:styleId="JANZSSABodyCopy10pt">
    <w:name w:val="JANZSSA Body Copy 10 pt"/>
    <w:basedOn w:val="JANZSSAreferences"/>
    <w:link w:val="JANZSSABodyCopy10ptChar"/>
    <w:qFormat/>
    <w:rsid w:val="00176032"/>
  </w:style>
  <w:style w:type="character" w:customStyle="1" w:styleId="JANZSSAAuthorChar">
    <w:name w:val="JANZSSA Author Char"/>
    <w:basedOn w:val="DefaultParagraphFont"/>
    <w:link w:val="JANZSSAAuthor"/>
    <w:rsid w:val="00571F4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571F4B"/>
    <w:rPr>
      <w:rFonts w:ascii="Times New Roman" w:eastAsia="Calibri" w:hAnsi="Times New Roman"/>
      <w:sz w:val="24"/>
      <w:szCs w:val="24"/>
    </w:rPr>
  </w:style>
  <w:style w:type="paragraph" w:styleId="Header">
    <w:name w:val="header"/>
    <w:basedOn w:val="Normal"/>
    <w:link w:val="HeaderChar"/>
    <w:uiPriority w:val="99"/>
    <w:unhideWhenUsed/>
    <w:rsid w:val="00C95DA5"/>
    <w:pPr>
      <w:tabs>
        <w:tab w:val="center" w:pos="4513"/>
        <w:tab w:val="right" w:pos="9026"/>
      </w:tabs>
    </w:pPr>
  </w:style>
  <w:style w:type="character" w:customStyle="1" w:styleId="JANZSSABodyCopy10ptChar">
    <w:name w:val="JANZSSA Body Copy 10 pt Char"/>
    <w:basedOn w:val="JANZSSABodycopyChar"/>
    <w:link w:val="JANZSSABodyCopy10pt"/>
    <w:rsid w:val="00176032"/>
    <w:rPr>
      <w:rFonts w:ascii="Times New Roman" w:eastAsia="Calibri" w:hAnsi="Times New Roman"/>
      <w:bCs w:val="0"/>
      <w:iCs w:val="0"/>
      <w:sz w:val="24"/>
      <w:szCs w:val="24"/>
      <w:bdr w:val="none" w:sz="0" w:space="0" w:color="auto" w:frame="1"/>
      <w:lang w:eastAsia="ja-JP" w:bidi="fa-IR"/>
    </w:rPr>
  </w:style>
  <w:style w:type="character" w:customStyle="1" w:styleId="HeaderChar">
    <w:name w:val="Header Char"/>
    <w:basedOn w:val="DefaultParagraphFont"/>
    <w:link w:val="Header"/>
    <w:uiPriority w:val="99"/>
    <w:rsid w:val="00C95DA5"/>
    <w:rPr>
      <w:rFonts w:ascii="Times New Roman" w:eastAsia="Calibri" w:hAnsi="Times New Roman"/>
      <w:szCs w:val="22"/>
    </w:rPr>
  </w:style>
  <w:style w:type="paragraph" w:customStyle="1" w:styleId="JANZSSAHeader">
    <w:name w:val="JANZSSA Header"/>
    <w:basedOn w:val="Normal"/>
    <w:link w:val="JANZSSAHeaderChar"/>
    <w:qFormat/>
    <w:rsid w:val="00C95DA5"/>
    <w:rPr>
      <w:i/>
      <w:iCs/>
    </w:rPr>
  </w:style>
  <w:style w:type="paragraph" w:customStyle="1" w:styleId="JANZSSARuningHead">
    <w:name w:val="JANZSSA Runing Head"/>
    <w:basedOn w:val="Normal"/>
    <w:link w:val="JANZSSARuningHeadChar"/>
    <w:qFormat/>
    <w:rsid w:val="00C95DA5"/>
    <w:pPr>
      <w:jc w:val="right"/>
    </w:pPr>
    <w:rPr>
      <w:i/>
      <w:iCs/>
    </w:rPr>
  </w:style>
  <w:style w:type="character" w:customStyle="1" w:styleId="JANZSSAHeaderChar">
    <w:name w:val="JANZSSA Header Char"/>
    <w:basedOn w:val="DefaultParagraphFont"/>
    <w:link w:val="JANZSSAHeader"/>
    <w:rsid w:val="00C95DA5"/>
    <w:rPr>
      <w:rFonts w:ascii="Times New Roman" w:eastAsia="Calibri" w:hAnsi="Times New Roman"/>
      <w:i/>
      <w:iCs/>
      <w:szCs w:val="22"/>
    </w:rPr>
  </w:style>
  <w:style w:type="paragraph" w:customStyle="1" w:styleId="JANZSSAFigureTableNumber">
    <w:name w:val="JANZSSA Figure Table Number"/>
    <w:basedOn w:val="JANZSSATableLabel"/>
    <w:link w:val="JANZSSAFigureTableNumberChar"/>
    <w:qFormat/>
    <w:rsid w:val="00C95DA5"/>
    <w:rPr>
      <w:b/>
      <w:bCs/>
      <w:i w:val="0"/>
      <w:iCs w:val="0"/>
    </w:rPr>
  </w:style>
  <w:style w:type="character" w:customStyle="1" w:styleId="JANZSSARuningHeadChar">
    <w:name w:val="JANZSSA Runing Head Char"/>
    <w:basedOn w:val="DefaultParagraphFont"/>
    <w:link w:val="JANZSSARuningHead"/>
    <w:rsid w:val="00C95DA5"/>
    <w:rPr>
      <w:rFonts w:ascii="Times New Roman" w:eastAsia="Calibri" w:hAnsi="Times New Roman"/>
      <w:i/>
      <w:iCs/>
      <w:szCs w:val="22"/>
    </w:rPr>
  </w:style>
  <w:style w:type="paragraph" w:customStyle="1" w:styleId="JANZSSAHeading1">
    <w:name w:val="JANZSSA Heading 1"/>
    <w:basedOn w:val="Heading1"/>
    <w:link w:val="JANZSSAHeading1Char"/>
    <w:autoRedefine/>
    <w:qFormat/>
    <w:rsid w:val="00BB7D85"/>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BB7D85"/>
    <w:rPr>
      <w:rFonts w:ascii="Times New Roman" w:eastAsia="Times New Roman" w:hAnsi="Times New Roman" w:cs="Times New Roman"/>
      <w:b/>
      <w:bCs/>
      <w:color w:val="365F91"/>
      <w:sz w:val="24"/>
      <w:szCs w:val="24"/>
    </w:rPr>
  </w:style>
  <w:style w:type="character" w:customStyle="1" w:styleId="JANZSSAFigureTableNumberChar">
    <w:name w:val="JANZSSA Figure Table Number Char"/>
    <w:basedOn w:val="JANZSSATableLabelChar"/>
    <w:link w:val="JANZSSAFigureTableNumber"/>
    <w:rsid w:val="00C95DA5"/>
    <w:rPr>
      <w:rFonts w:ascii="Times New Roman" w:eastAsia="Calibri" w:hAnsi="Times New Roman"/>
      <w:b/>
      <w:bCs/>
      <w:i w:val="0"/>
      <w:iCs w:val="0"/>
      <w:noProof/>
      <w:lang w:bidi="bn-IN"/>
    </w:rPr>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667072"/>
    <w:pPr>
      <w:jc w:val="center"/>
    </w:pPr>
    <w:rPr>
      <w:sz w:val="24"/>
      <w:szCs w:val="24"/>
    </w:rPr>
  </w:style>
  <w:style w:type="paragraph" w:customStyle="1" w:styleId="JANZSSAAbstractBody">
    <w:name w:val="JANZSSA Abstract Body"/>
    <w:basedOn w:val="Normal"/>
    <w:link w:val="JANZSSAAbstractBodyChar"/>
    <w:autoRedefine/>
    <w:qFormat/>
    <w:rsid w:val="00B81DCB"/>
    <w:pPr>
      <w:spacing w:before="120" w:after="120"/>
      <w:ind w:left="142" w:right="141"/>
    </w:pPr>
    <w:rPr>
      <w:i/>
      <w:iCs/>
      <w:sz w:val="22"/>
      <w:szCs w:val="20"/>
    </w:rPr>
  </w:style>
  <w:style w:type="character" w:customStyle="1" w:styleId="JANZSSAAbstractBodyChar">
    <w:name w:val="JANZSSA Abstract Body Char"/>
    <w:basedOn w:val="DefaultParagraphFont"/>
    <w:link w:val="JANZSSAAbstractBody"/>
    <w:rsid w:val="00B81DCB"/>
    <w:rPr>
      <w:rFonts w:ascii="Times New Roman" w:eastAsia="Calibri" w:hAnsi="Times New Roman"/>
      <w:i/>
      <w:iCs/>
      <w:sz w:val="22"/>
    </w:rPr>
  </w:style>
  <w:style w:type="paragraph" w:customStyle="1" w:styleId="JANZSSANumberList">
    <w:name w:val="JANZSSA Number List"/>
    <w:basedOn w:val="Normal"/>
    <w:link w:val="JANZSSANumberListChar"/>
    <w:autoRedefine/>
    <w:qFormat/>
    <w:rsid w:val="001C0B3F"/>
    <w:pPr>
      <w:numPr>
        <w:numId w:val="18"/>
      </w:numPr>
      <w:spacing w:before="120" w:after="120"/>
      <w:ind w:left="720"/>
    </w:pPr>
    <w:rPr>
      <w:sz w:val="24"/>
      <w:lang w:eastAsia="ja-JP"/>
    </w:rPr>
  </w:style>
  <w:style w:type="character" w:customStyle="1" w:styleId="JANZSSANumberListChar">
    <w:name w:val="JANZSSA Number List Char"/>
    <w:basedOn w:val="DefaultParagraphFont"/>
    <w:link w:val="JANZSSANumberList"/>
    <w:rsid w:val="001C0B3F"/>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customStyle="1" w:styleId="JANZSSABodycopy">
    <w:name w:val="JANZSSA Body copy"/>
    <w:basedOn w:val="Normal"/>
    <w:link w:val="JANZSSABodycopyChar"/>
    <w:autoRedefine/>
    <w:qFormat/>
    <w:rsid w:val="001A7517"/>
    <w:pPr>
      <w:spacing w:before="120"/>
    </w:pPr>
    <w:rPr>
      <w:rFonts w:eastAsiaTheme="majorEastAsia"/>
      <w:bCs/>
      <w:iCs/>
      <w:sz w:val="24"/>
      <w:szCs w:val="24"/>
      <w:bdr w:val="none" w:sz="0" w:space="0" w:color="auto" w:frame="1"/>
      <w:lang w:eastAsia="ja-JP" w:bidi="fa-IR"/>
    </w:rPr>
  </w:style>
  <w:style w:type="character" w:customStyle="1" w:styleId="JANZSSABodycopyChar">
    <w:name w:val="JANZSSA Body copy Char"/>
    <w:basedOn w:val="DefaultParagraphFont"/>
    <w:link w:val="JANZSSABodycopy"/>
    <w:rsid w:val="001A7517"/>
    <w:rPr>
      <w:rFonts w:ascii="Times New Roman" w:eastAsiaTheme="majorEastAsia" w:hAnsi="Times New Roman"/>
      <w:bCs/>
      <w:iCs/>
      <w:sz w:val="24"/>
      <w:szCs w:val="24"/>
      <w:bdr w:val="none" w:sz="0" w:space="0" w:color="auto" w:frame="1"/>
      <w:lang w:eastAsia="ja-JP" w:bidi="fa-IR"/>
    </w:rPr>
  </w:style>
  <w:style w:type="paragraph" w:customStyle="1" w:styleId="JANZSSANumberedheading">
    <w:name w:val="JANZSSA Numbered heading"/>
    <w:basedOn w:val="Normal"/>
    <w:link w:val="JANZSSANumberedheadingChar"/>
    <w:autoRedefine/>
    <w:qFormat/>
    <w:rsid w:val="00571F4B"/>
    <w:pPr>
      <w:keepNext/>
      <w:numPr>
        <w:numId w:val="14"/>
      </w:numPr>
      <w:tabs>
        <w:tab w:val="left" w:pos="360"/>
      </w:tabs>
      <w:spacing w:before="240"/>
      <w:ind w:left="446" w:hanging="446"/>
    </w:pPr>
    <w:rPr>
      <w:b/>
      <w:sz w:val="24"/>
    </w:rPr>
  </w:style>
  <w:style w:type="character" w:customStyle="1" w:styleId="JANZSSANumberedheadingChar">
    <w:name w:val="JANZSSA Numbered heading Char"/>
    <w:basedOn w:val="Heading3Char"/>
    <w:link w:val="JANZSSANumberedheading"/>
    <w:rsid w:val="00CF6448"/>
    <w:rPr>
      <w:rFonts w:ascii="Times New Roman" w:eastAsia="Calibri" w:hAnsi="Times New Roman" w:cs="Times New Roman"/>
      <w:b/>
      <w:bCs w:val="0"/>
      <w:color w:val="4F81BD"/>
      <w:sz w:val="24"/>
      <w:szCs w:val="22"/>
    </w:rPr>
  </w:style>
  <w:style w:type="paragraph" w:customStyle="1" w:styleId="JANZSSAfootnote0">
    <w:name w:val="JANZSSA footnote"/>
    <w:basedOn w:val="Normal"/>
    <w:link w:val="JANZSSAfootnoteChar"/>
    <w:rsid w:val="00104130"/>
    <w:rPr>
      <w:sz w:val="18"/>
      <w:szCs w:val="18"/>
    </w:rPr>
  </w:style>
  <w:style w:type="character" w:customStyle="1" w:styleId="JANZSSAfootnoteChar">
    <w:name w:val="JANZSSA footnote Char"/>
    <w:basedOn w:val="DefaultParagraphFont"/>
    <w:link w:val="JANZSSAfootnote0"/>
    <w:rsid w:val="00104130"/>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3A73F7"/>
    <w:pPr>
      <w:numPr>
        <w:numId w:val="1"/>
      </w:numPr>
      <w:spacing w:before="120" w:after="120"/>
    </w:pPr>
    <w:rPr>
      <w:sz w:val="24"/>
      <w:szCs w:val="24"/>
      <w:shd w:val="clear" w:color="auto" w:fill="FFFFFF" w:themeFill="background1"/>
    </w:rPr>
  </w:style>
  <w:style w:type="character" w:customStyle="1" w:styleId="JANZSSABulletChar">
    <w:name w:val="JANZSSA Bullet Char"/>
    <w:basedOn w:val="DefaultParagraphFont"/>
    <w:link w:val="JANZSSABullet"/>
    <w:rsid w:val="003A73F7"/>
    <w:rPr>
      <w:rFonts w:ascii="Times New Roman" w:eastAsia="Calibri" w:hAnsi="Times New Roman"/>
      <w:sz w:val="24"/>
      <w:szCs w:val="24"/>
    </w:rPr>
  </w:style>
  <w:style w:type="paragraph" w:customStyle="1" w:styleId="JANZSSAHeading2">
    <w:name w:val="JANZSSA Heading 2"/>
    <w:basedOn w:val="JANZSSAHeading1"/>
    <w:link w:val="JANZSSAHeading2Char"/>
    <w:autoRedefine/>
    <w:qFormat/>
    <w:rsid w:val="00BB7D85"/>
    <w:pPr>
      <w:spacing w:before="120"/>
    </w:pPr>
    <w:rPr>
      <w:rFonts w:eastAsia="Calibri" w:cs="Segoe UI"/>
      <w:bCs w:val="0"/>
      <w:i/>
      <w:shd w:val="clear" w:color="auto" w:fill="FFFFFF"/>
      <w:lang w:val="en"/>
    </w:rPr>
  </w:style>
  <w:style w:type="character" w:customStyle="1" w:styleId="JANZSSAHeading2Char">
    <w:name w:val="JANZSSA Heading 2 Char"/>
    <w:basedOn w:val="DefaultParagraphFont"/>
    <w:link w:val="JANZSSAHeading2"/>
    <w:rsid w:val="00BB7D85"/>
    <w:rPr>
      <w:rFonts w:ascii="Times New Roman" w:eastAsia="Calibri" w:hAnsi="Times New Roman" w:cs="Segoe UI"/>
      <w:b/>
      <w:i/>
      <w:sz w:val="24"/>
      <w:szCs w:val="24"/>
      <w:lang w:val="en"/>
    </w:rPr>
  </w:style>
  <w:style w:type="paragraph" w:customStyle="1" w:styleId="JANZSSAQuote">
    <w:name w:val="JANZSSA Quote"/>
    <w:basedOn w:val="Normal"/>
    <w:link w:val="JANZSSAQuoteChar"/>
    <w:qFormat/>
    <w:rsid w:val="001C0B3F"/>
    <w:pPr>
      <w:spacing w:before="120" w:after="120"/>
      <w:ind w:left="720" w:right="284"/>
    </w:pPr>
    <w:rPr>
      <w:i/>
      <w:iCs/>
      <w:sz w:val="24"/>
      <w:szCs w:val="28"/>
      <w:shd w:val="clear" w:color="auto" w:fill="FFFFFF" w:themeFill="background1"/>
    </w:rPr>
  </w:style>
  <w:style w:type="character" w:customStyle="1" w:styleId="JANZSSAQuoteChar">
    <w:name w:val="JANZSSA Quote Char"/>
    <w:basedOn w:val="DefaultParagraphFont"/>
    <w:link w:val="JANZSSAQuote"/>
    <w:rsid w:val="001C0B3F"/>
    <w:rPr>
      <w:rFonts w:ascii="Times New Roman" w:eastAsia="Calibri" w:hAnsi="Times New Roman"/>
      <w:i/>
      <w:iCs/>
      <w:color w:val="000000"/>
      <w:sz w:val="24"/>
      <w:szCs w:val="28"/>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6A0AF4"/>
    <w:pPr>
      <w:keepNext/>
      <w:tabs>
        <w:tab w:val="left" w:pos="993"/>
      </w:tabs>
      <w:spacing w:before="120" w:after="120"/>
    </w:pPr>
    <w:rPr>
      <w:i/>
      <w:iCs/>
      <w:noProof/>
      <w:szCs w:val="20"/>
      <w:lang w:bidi="bn-IN"/>
    </w:rPr>
  </w:style>
  <w:style w:type="character" w:customStyle="1" w:styleId="JANZSSATableLabelChar">
    <w:name w:val="JANZSSA Table Label Char"/>
    <w:basedOn w:val="DefaultParagraphFont"/>
    <w:link w:val="JANZSSATableLabel"/>
    <w:rsid w:val="006A0AF4"/>
    <w:rPr>
      <w:rFonts w:ascii="Times New Roman" w:eastAsia="Calibri" w:hAnsi="Times New Roman"/>
      <w:i/>
      <w:iCs/>
      <w:noProof/>
      <w:lang w:bidi="bn-IN"/>
    </w:rPr>
  </w:style>
  <w:style w:type="paragraph" w:customStyle="1" w:styleId="JANZSSAHeading3">
    <w:name w:val="JANZSSA Heading 3"/>
    <w:basedOn w:val="JANZSSAHeading2"/>
    <w:link w:val="JANZSSAHeading3Char"/>
    <w:autoRedefine/>
    <w:qFormat/>
    <w:rsid w:val="00BB7D85"/>
    <w:rPr>
      <w:rFonts w:eastAsia="MS Mincho"/>
      <w:b w:val="0"/>
      <w:bCs/>
      <w:lang w:eastAsia="ja-JP"/>
    </w:rPr>
  </w:style>
  <w:style w:type="character" w:customStyle="1" w:styleId="JANZSSAHeading3Char">
    <w:name w:val="JANZSSA Heading 3 Char"/>
    <w:basedOn w:val="JANZSSAHeading2Char"/>
    <w:link w:val="JANZSSAHeading3"/>
    <w:rsid w:val="00BB7D85"/>
    <w:rPr>
      <w:rFonts w:ascii="Times New Roman" w:eastAsia="MS Mincho" w:hAnsi="Times New Roman" w:cs="Segoe UI"/>
      <w:b w:val="0"/>
      <w:bCs/>
      <w:i/>
      <w:sz w:val="24"/>
      <w:szCs w:val="24"/>
      <w:lang w:val="en" w:eastAsia="ja-JP"/>
    </w:rPr>
  </w:style>
  <w:style w:type="paragraph" w:customStyle="1" w:styleId="JANZSSAHeading4">
    <w:name w:val="JANZSSA Heading 4"/>
    <w:basedOn w:val="JANZSSAHeading3"/>
    <w:link w:val="JANZSSAHeading4Char"/>
    <w:autoRedefine/>
    <w:qFormat/>
    <w:rsid w:val="00BB7D85"/>
    <w:rPr>
      <w:bCs w:val="0"/>
      <w:i w:val="0"/>
      <w:iCs/>
      <w:sz w:val="20"/>
      <w:szCs w:val="26"/>
    </w:rPr>
  </w:style>
  <w:style w:type="character" w:customStyle="1" w:styleId="JANZSSAHeading4Char">
    <w:name w:val="JANZSSA Heading 4 Char"/>
    <w:basedOn w:val="JANZSSAHeading3Char"/>
    <w:link w:val="JANZSSAHeading4"/>
    <w:rsid w:val="00BB7D85"/>
    <w:rPr>
      <w:rFonts w:ascii="Times New Roman" w:eastAsia="MS Mincho" w:hAnsi="Times New Roman" w:cs="Segoe UI"/>
      <w:b w:val="0"/>
      <w:bCs w:val="0"/>
      <w:i w:val="0"/>
      <w:iCs/>
      <w:sz w:val="24"/>
      <w:szCs w:val="26"/>
      <w:lang w:val="en" w:eastAsia="ja-JP"/>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JANZSSATableContents">
    <w:name w:val="JANZSSA Table Contents"/>
    <w:basedOn w:val="Normal"/>
    <w:link w:val="JANZSSATableContentsChar"/>
    <w:qFormat/>
    <w:rsid w:val="005B6516"/>
    <w:rPr>
      <w:rFonts w:eastAsiaTheme="minorEastAsia"/>
      <w:szCs w:val="20"/>
      <w:shd w:val="clear" w:color="auto" w:fill="FFFFFF"/>
      <w:lang w:eastAsia="en-US"/>
    </w:rPr>
  </w:style>
  <w:style w:type="character" w:customStyle="1" w:styleId="JANZSSATableContentsChar">
    <w:name w:val="JANZSSA Table Contents Char"/>
    <w:basedOn w:val="DefaultParagraphFont"/>
    <w:link w:val="JANZSSATableContents"/>
    <w:rsid w:val="005B6516"/>
    <w:rPr>
      <w:rFonts w:ascii="Times New Roman" w:eastAsiaTheme="minorEastAsia" w:hAnsi="Times New Roman"/>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styleId="PlaceholderText">
    <w:name w:val="Placeholder Text"/>
    <w:basedOn w:val="DefaultParagraphFont"/>
    <w:uiPriority w:val="99"/>
    <w:semiHidden/>
    <w:rsid w:val="00177ECC"/>
    <w:rPr>
      <w:color w:val="80808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paragraph" w:customStyle="1" w:styleId="JANZSSAFooter">
    <w:name w:val="JANZSSA Footer"/>
    <w:basedOn w:val="Normal"/>
    <w:link w:val="JANZSSAFooterChar"/>
    <w:qFormat/>
    <w:rsid w:val="00D17AB6"/>
    <w:pPr>
      <w:tabs>
        <w:tab w:val="center" w:pos="4973"/>
        <w:tab w:val="right" w:pos="9927"/>
      </w:tabs>
      <w:autoSpaceDE w:val="0"/>
      <w:autoSpaceDN w:val="0"/>
      <w:spacing w:before="120"/>
      <w:ind w:right="360" w:firstLine="360"/>
      <w:contextualSpacing/>
      <w:jc w:val="center"/>
    </w:pPr>
    <w:rPr>
      <w:i/>
      <w:iCs/>
      <w:sz w:val="18"/>
      <w:szCs w:val="18"/>
    </w:rPr>
  </w:style>
  <w:style w:type="paragraph" w:customStyle="1" w:styleId="JANZSSAHeading5">
    <w:name w:val="JANZSSA Heading 5"/>
    <w:basedOn w:val="JANZSSAHeading4"/>
    <w:link w:val="JANZSSAHeading5Char"/>
    <w:rsid w:val="00C95DA5"/>
    <w:rPr>
      <w:b/>
      <w:bCs/>
      <w:i/>
      <w:iCs w:val="0"/>
      <w:szCs w:val="20"/>
    </w:rPr>
  </w:style>
  <w:style w:type="character" w:customStyle="1" w:styleId="JANZSSAFooterChar">
    <w:name w:val="JANZSSA Footer Char"/>
    <w:basedOn w:val="DefaultParagraphFont"/>
    <w:link w:val="JANZSSAFooter"/>
    <w:rsid w:val="00D17AB6"/>
    <w:rPr>
      <w:rFonts w:ascii="Times New Roman" w:eastAsia="Calibri" w:hAnsi="Times New Roman"/>
      <w:i/>
      <w:iCs/>
      <w:sz w:val="18"/>
      <w:szCs w:val="18"/>
    </w:rPr>
  </w:style>
  <w:style w:type="character" w:customStyle="1" w:styleId="JANZSSAHeading5Char">
    <w:name w:val="JANZSSA Heading 5 Char"/>
    <w:basedOn w:val="JANZSSATableContentsChar"/>
    <w:link w:val="JANZSSAHeading5"/>
    <w:rsid w:val="00C95DA5"/>
    <w:rPr>
      <w:rFonts w:ascii="Times New Roman" w:eastAsia="MS Mincho" w:hAnsi="Times New Roman" w:cs="Segoe UI"/>
      <w:b/>
      <w:bCs/>
      <w:lang w:val="en" w:eastAsia="ja-JP"/>
    </w:rPr>
  </w:style>
  <w:style w:type="paragraph" w:styleId="ListParagraph">
    <w:name w:val="List Paragraph"/>
    <w:basedOn w:val="Normal"/>
    <w:uiPriority w:val="34"/>
    <w:qFormat/>
    <w:rsid w:val="00143D7E"/>
    <w:pPr>
      <w:spacing w:after="160" w:line="278" w:lineRule="auto"/>
      <w:ind w:left="720"/>
      <w:contextualSpacing/>
    </w:pPr>
    <w:rPr>
      <w:rFonts w:asciiTheme="minorHAnsi" w:eastAsiaTheme="minorEastAsia" w:hAnsiTheme="minorHAnsi" w:cstheme="minorBidi"/>
      <w:kern w:val="2"/>
      <w:sz w:val="24"/>
      <w:szCs w:val="24"/>
      <w:lang w:eastAsia="ko-KR"/>
      <w14:ligatures w14:val="standardContextual"/>
    </w:rPr>
  </w:style>
  <w:style w:type="paragraph" w:styleId="NormalWeb">
    <w:name w:val="Normal (Web)"/>
    <w:basedOn w:val="Normal"/>
    <w:uiPriority w:val="99"/>
    <w:unhideWhenUsed/>
    <w:rsid w:val="00143D7E"/>
    <w:pPr>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143D7E"/>
    <w:rPr>
      <w:i/>
      <w:iCs/>
    </w:rPr>
  </w:style>
  <w:style w:type="character" w:styleId="Strong">
    <w:name w:val="Strong"/>
    <w:basedOn w:val="DefaultParagraphFont"/>
    <w:uiPriority w:val="22"/>
    <w:qFormat/>
    <w:rsid w:val="00143D7E"/>
    <w:rPr>
      <w:b/>
      <w:bCs/>
    </w:rPr>
  </w:style>
  <w:style w:type="character" w:styleId="Hyperlink">
    <w:name w:val="Hyperlink"/>
    <w:basedOn w:val="DefaultParagraphFont"/>
    <w:uiPriority w:val="99"/>
    <w:unhideWhenUsed/>
    <w:rsid w:val="00143D7E"/>
    <w:rPr>
      <w:color w:val="0000FF" w:themeColor="hyperlink"/>
      <w:u w:val="single"/>
    </w:rPr>
  </w:style>
  <w:style w:type="character" w:styleId="CommentReference">
    <w:name w:val="annotation reference"/>
    <w:basedOn w:val="DefaultParagraphFont"/>
    <w:uiPriority w:val="99"/>
    <w:semiHidden/>
    <w:unhideWhenUsed/>
    <w:rsid w:val="001A7517"/>
    <w:rPr>
      <w:sz w:val="16"/>
      <w:szCs w:val="16"/>
    </w:rPr>
  </w:style>
  <w:style w:type="paragraph" w:styleId="CommentText">
    <w:name w:val="annotation text"/>
    <w:basedOn w:val="Normal"/>
    <w:link w:val="CommentTextChar"/>
    <w:uiPriority w:val="99"/>
    <w:unhideWhenUsed/>
    <w:rsid w:val="001A7517"/>
    <w:rPr>
      <w:szCs w:val="20"/>
    </w:rPr>
  </w:style>
  <w:style w:type="character" w:customStyle="1" w:styleId="CommentTextChar">
    <w:name w:val="Comment Text Char"/>
    <w:basedOn w:val="DefaultParagraphFont"/>
    <w:link w:val="CommentText"/>
    <w:uiPriority w:val="99"/>
    <w:rsid w:val="001A7517"/>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1A7517"/>
    <w:rPr>
      <w:b/>
      <w:bCs/>
    </w:rPr>
  </w:style>
  <w:style w:type="character" w:customStyle="1" w:styleId="CommentSubjectChar">
    <w:name w:val="Comment Subject Char"/>
    <w:basedOn w:val="CommentTextChar"/>
    <w:link w:val="CommentSubject"/>
    <w:uiPriority w:val="99"/>
    <w:semiHidden/>
    <w:rsid w:val="001A7517"/>
    <w:rPr>
      <w:rFonts w:ascii="Times New Roman" w:eastAsia="Calibri" w:hAnsi="Times New Roman"/>
      <w:b/>
      <w:bCs/>
    </w:rPr>
  </w:style>
  <w:style w:type="character" w:styleId="FollowedHyperlink">
    <w:name w:val="FollowedHyperlink"/>
    <w:basedOn w:val="DefaultParagraphFont"/>
    <w:uiPriority w:val="99"/>
    <w:semiHidden/>
    <w:unhideWhenUsed/>
    <w:rsid w:val="00D92BAC"/>
    <w:rPr>
      <w:color w:val="800080" w:themeColor="followedHyperlink"/>
      <w:u w:val="single"/>
    </w:rPr>
  </w:style>
  <w:style w:type="paragraph" w:styleId="Footer">
    <w:name w:val="footer"/>
    <w:basedOn w:val="Normal"/>
    <w:link w:val="FooterChar"/>
    <w:uiPriority w:val="99"/>
    <w:semiHidden/>
    <w:unhideWhenUsed/>
    <w:rsid w:val="00A02580"/>
    <w:pPr>
      <w:tabs>
        <w:tab w:val="center" w:pos="4513"/>
        <w:tab w:val="right" w:pos="9026"/>
      </w:tabs>
    </w:pPr>
  </w:style>
  <w:style w:type="character" w:customStyle="1" w:styleId="FooterChar">
    <w:name w:val="Footer Char"/>
    <w:basedOn w:val="DefaultParagraphFont"/>
    <w:link w:val="Footer"/>
    <w:uiPriority w:val="99"/>
    <w:semiHidden/>
    <w:rsid w:val="00A02580"/>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1559783065">
          <w:marLeft w:val="0"/>
          <w:marRight w:val="0"/>
          <w:marTop w:val="0"/>
          <w:marBottom w:val="0"/>
          <w:divBdr>
            <w:top w:val="none" w:sz="0" w:space="0" w:color="auto"/>
            <w:left w:val="none" w:sz="0" w:space="0" w:color="auto"/>
            <w:bottom w:val="none" w:sz="0" w:space="0" w:color="auto"/>
            <w:right w:val="none" w:sz="0" w:space="0" w:color="auto"/>
          </w:divBdr>
        </w:div>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niversitiesaustralia.edu.au/media-item/new-university-resources-foster-real-talk-to-support-the-mental-health-and-wellbeing-of-students-and-staf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Plays</c:v>
                </c:pt>
              </c:strCache>
            </c:strRef>
          </c:tx>
          <c:spPr>
            <a:ln w="28575" cap="rnd">
              <a:solidFill>
                <a:schemeClr val="accent1"/>
              </a:solidFill>
              <a:round/>
            </a:ln>
            <a:effectLst/>
          </c:spPr>
          <c:marker>
            <c:symbol val="none"/>
          </c:marker>
          <c:cat>
            <c:numRef>
              <c:f>Sheet1!$A$2:$A$45</c:f>
              <c:numCache>
                <c:formatCode>mmm\-yy</c:formatCode>
                <c:ptCount val="44"/>
                <c:pt idx="0">
                  <c:v>44774</c:v>
                </c:pt>
                <c:pt idx="1">
                  <c:v>44805</c:v>
                </c:pt>
                <c:pt idx="2">
                  <c:v>44835</c:v>
                </c:pt>
                <c:pt idx="3">
                  <c:v>44866</c:v>
                </c:pt>
                <c:pt idx="4">
                  <c:v>44896</c:v>
                </c:pt>
                <c:pt idx="5">
                  <c:v>44927</c:v>
                </c:pt>
                <c:pt idx="6">
                  <c:v>44958</c:v>
                </c:pt>
                <c:pt idx="7">
                  <c:v>44986</c:v>
                </c:pt>
                <c:pt idx="8">
                  <c:v>45017</c:v>
                </c:pt>
                <c:pt idx="9">
                  <c:v>45047</c:v>
                </c:pt>
                <c:pt idx="10">
                  <c:v>45078</c:v>
                </c:pt>
                <c:pt idx="11">
                  <c:v>45108</c:v>
                </c:pt>
                <c:pt idx="12">
                  <c:v>45139</c:v>
                </c:pt>
                <c:pt idx="13">
                  <c:v>45170</c:v>
                </c:pt>
                <c:pt idx="14">
                  <c:v>45200</c:v>
                </c:pt>
                <c:pt idx="15">
                  <c:v>45231</c:v>
                </c:pt>
                <c:pt idx="16">
                  <c:v>45261</c:v>
                </c:pt>
                <c:pt idx="17">
                  <c:v>45292</c:v>
                </c:pt>
                <c:pt idx="18">
                  <c:v>45323</c:v>
                </c:pt>
                <c:pt idx="19">
                  <c:v>45352</c:v>
                </c:pt>
                <c:pt idx="20">
                  <c:v>45383</c:v>
                </c:pt>
                <c:pt idx="21">
                  <c:v>45413</c:v>
                </c:pt>
                <c:pt idx="22">
                  <c:v>45444</c:v>
                </c:pt>
                <c:pt idx="23">
                  <c:v>45474</c:v>
                </c:pt>
                <c:pt idx="24">
                  <c:v>45505</c:v>
                </c:pt>
                <c:pt idx="25">
                  <c:v>45536</c:v>
                </c:pt>
                <c:pt idx="26">
                  <c:v>45566</c:v>
                </c:pt>
                <c:pt idx="27">
                  <c:v>45597</c:v>
                </c:pt>
                <c:pt idx="28">
                  <c:v>45627</c:v>
                </c:pt>
                <c:pt idx="29">
                  <c:v>45658</c:v>
                </c:pt>
                <c:pt idx="30">
                  <c:v>45689</c:v>
                </c:pt>
                <c:pt idx="31">
                  <c:v>45717</c:v>
                </c:pt>
                <c:pt idx="32">
                  <c:v>45748</c:v>
                </c:pt>
                <c:pt idx="33">
                  <c:v>45778</c:v>
                </c:pt>
                <c:pt idx="34">
                  <c:v>45809</c:v>
                </c:pt>
                <c:pt idx="35">
                  <c:v>45839</c:v>
                </c:pt>
                <c:pt idx="36">
                  <c:v>45870</c:v>
                </c:pt>
                <c:pt idx="37">
                  <c:v>45901</c:v>
                </c:pt>
                <c:pt idx="38">
                  <c:v>45931</c:v>
                </c:pt>
                <c:pt idx="39">
                  <c:v>45962</c:v>
                </c:pt>
                <c:pt idx="40">
                  <c:v>45992</c:v>
                </c:pt>
                <c:pt idx="41">
                  <c:v>46023</c:v>
                </c:pt>
                <c:pt idx="42">
                  <c:v>46054</c:v>
                </c:pt>
              </c:numCache>
            </c:numRef>
          </c:cat>
          <c:val>
            <c:numRef>
              <c:f>Sheet1!$B$2:$B$45</c:f>
              <c:numCache>
                <c:formatCode>General</c:formatCode>
                <c:ptCount val="44"/>
                <c:pt idx="0">
                  <c:v>56</c:v>
                </c:pt>
                <c:pt idx="1">
                  <c:v>54</c:v>
                </c:pt>
                <c:pt idx="2">
                  <c:v>34</c:v>
                </c:pt>
                <c:pt idx="3">
                  <c:v>41</c:v>
                </c:pt>
                <c:pt idx="4">
                  <c:v>52</c:v>
                </c:pt>
                <c:pt idx="5">
                  <c:v>26</c:v>
                </c:pt>
                <c:pt idx="6">
                  <c:v>82</c:v>
                </c:pt>
                <c:pt idx="7">
                  <c:v>66</c:v>
                </c:pt>
                <c:pt idx="8">
                  <c:v>52</c:v>
                </c:pt>
                <c:pt idx="9">
                  <c:v>18</c:v>
                </c:pt>
                <c:pt idx="10">
                  <c:v>35</c:v>
                </c:pt>
                <c:pt idx="11">
                  <c:v>35</c:v>
                </c:pt>
                <c:pt idx="12">
                  <c:v>14</c:v>
                </c:pt>
                <c:pt idx="13">
                  <c:v>18</c:v>
                </c:pt>
                <c:pt idx="14">
                  <c:v>13</c:v>
                </c:pt>
                <c:pt idx="15">
                  <c:v>38</c:v>
                </c:pt>
                <c:pt idx="16">
                  <c:v>16</c:v>
                </c:pt>
                <c:pt idx="17">
                  <c:v>30</c:v>
                </c:pt>
                <c:pt idx="18">
                  <c:v>23</c:v>
                </c:pt>
                <c:pt idx="19">
                  <c:v>61</c:v>
                </c:pt>
                <c:pt idx="20">
                  <c:v>90</c:v>
                </c:pt>
                <c:pt idx="21">
                  <c:v>98</c:v>
                </c:pt>
                <c:pt idx="22">
                  <c:v>139</c:v>
                </c:pt>
                <c:pt idx="23">
                  <c:v>270</c:v>
                </c:pt>
                <c:pt idx="24">
                  <c:v>321</c:v>
                </c:pt>
                <c:pt idx="25">
                  <c:v>137</c:v>
                </c:pt>
                <c:pt idx="26">
                  <c:v>221</c:v>
                </c:pt>
                <c:pt idx="27">
                  <c:v>162</c:v>
                </c:pt>
                <c:pt idx="28">
                  <c:v>176</c:v>
                </c:pt>
                <c:pt idx="29">
                  <c:v>120</c:v>
                </c:pt>
                <c:pt idx="30">
                  <c:v>93</c:v>
                </c:pt>
                <c:pt idx="31">
                  <c:v>192</c:v>
                </c:pt>
                <c:pt idx="32">
                  <c:v>226</c:v>
                </c:pt>
                <c:pt idx="33">
                  <c:v>140</c:v>
                </c:pt>
                <c:pt idx="34">
                  <c:v>100</c:v>
                </c:pt>
                <c:pt idx="35">
                  <c:v>103</c:v>
                </c:pt>
                <c:pt idx="36">
                  <c:v>70</c:v>
                </c:pt>
                <c:pt idx="37">
                  <c:v>116</c:v>
                </c:pt>
                <c:pt idx="38">
                  <c:v>247</c:v>
                </c:pt>
                <c:pt idx="39">
                  <c:v>184</c:v>
                </c:pt>
                <c:pt idx="40">
                  <c:v>194</c:v>
                </c:pt>
                <c:pt idx="41">
                  <c:v>120</c:v>
                </c:pt>
                <c:pt idx="42">
                  <c:v>144</c:v>
                </c:pt>
              </c:numCache>
            </c:numRef>
          </c:val>
          <c:smooth val="0"/>
          <c:extLst>
            <c:ext xmlns:c16="http://schemas.microsoft.com/office/drawing/2014/chart" uri="{C3380CC4-5D6E-409C-BE32-E72D297353CC}">
              <c16:uniqueId val="{00000000-3F35-4AC2-9E34-714A009FAD0F}"/>
            </c:ext>
          </c:extLst>
        </c:ser>
        <c:dLbls>
          <c:showLegendKey val="0"/>
          <c:showVal val="0"/>
          <c:showCatName val="0"/>
          <c:showSerName val="0"/>
          <c:showPercent val="0"/>
          <c:showBubbleSize val="0"/>
        </c:dLbls>
        <c:smooth val="0"/>
        <c:axId val="219183135"/>
        <c:axId val="218713967"/>
      </c:lineChart>
      <c:dateAx>
        <c:axId val="2191831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 and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713967"/>
        <c:crosses val="autoZero"/>
        <c:auto val="1"/>
        <c:lblOffset val="100"/>
        <c:baseTimeUnit val="months"/>
      </c:dateAx>
      <c:valAx>
        <c:axId val="218713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plays of any podcast episode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1831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 of Audience</c:v>
                </c:pt>
              </c:strCache>
            </c:strRef>
          </c:tx>
          <c:spPr>
            <a:noFill/>
            <a:ln>
              <a:solidFill>
                <a:schemeClr val="accent1"/>
              </a:solidFill>
            </a:ln>
          </c:spPr>
          <c:dPt>
            <c:idx val="0"/>
            <c:bubble3D val="0"/>
            <c:spPr>
              <a:noFill/>
              <a:ln>
                <a:solidFill>
                  <a:schemeClr val="accent1"/>
                </a:solidFill>
              </a:ln>
              <a:effectLst/>
            </c:spPr>
            <c:extLst>
              <c:ext xmlns:c16="http://schemas.microsoft.com/office/drawing/2014/chart" uri="{C3380CC4-5D6E-409C-BE32-E72D297353CC}">
                <c16:uniqueId val="{00000001-7AD5-4E20-A940-1F3FA77207AC}"/>
              </c:ext>
            </c:extLst>
          </c:dPt>
          <c:dPt>
            <c:idx val="1"/>
            <c:bubble3D val="0"/>
            <c:spPr>
              <a:noFill/>
              <a:ln>
                <a:solidFill>
                  <a:schemeClr val="accent1"/>
                </a:solidFill>
              </a:ln>
              <a:effectLst/>
            </c:spPr>
            <c:extLst>
              <c:ext xmlns:c16="http://schemas.microsoft.com/office/drawing/2014/chart" uri="{C3380CC4-5D6E-409C-BE32-E72D297353CC}">
                <c16:uniqueId val="{00000003-7AD5-4E20-A940-1F3FA77207AC}"/>
              </c:ext>
            </c:extLst>
          </c:dPt>
          <c:dPt>
            <c:idx val="2"/>
            <c:bubble3D val="0"/>
            <c:spPr>
              <a:noFill/>
              <a:ln>
                <a:solidFill>
                  <a:schemeClr val="accent1"/>
                </a:solidFill>
              </a:ln>
              <a:effectLst/>
            </c:spPr>
            <c:extLst>
              <c:ext xmlns:c16="http://schemas.microsoft.com/office/drawing/2014/chart" uri="{C3380CC4-5D6E-409C-BE32-E72D297353CC}">
                <c16:uniqueId val="{00000005-7AD5-4E20-A940-1F3FA77207AC}"/>
              </c:ext>
            </c:extLst>
          </c:dPt>
          <c:dLbls>
            <c:dLbl>
              <c:idx val="0"/>
              <c:tx>
                <c:rich>
                  <a:bodyPr/>
                  <a:lstStyle/>
                  <a:p>
                    <a:r>
                      <a:rPr lang="en-US"/>
                      <a:t>Female</a:t>
                    </a:r>
                    <a:r>
                      <a:rPr lang="en-US" baseline="0"/>
                      <a:t> </a:t>
                    </a:r>
                    <a:fld id="{E4D98A0F-809C-4501-9B8C-F45D4BB29CC8}" type="VALUE">
                      <a:rPr lang="en-US"/>
                      <a:pPr/>
                      <a:t>[VALUE]</a:t>
                    </a:fld>
                    <a:endParaRPr lang="en-US" baseline="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AD5-4E20-A940-1F3FA77207AC}"/>
                </c:ext>
              </c:extLst>
            </c:dLbl>
            <c:dLbl>
              <c:idx val="1"/>
              <c:tx>
                <c:rich>
                  <a:bodyPr/>
                  <a:lstStyle/>
                  <a:p>
                    <a:r>
                      <a:rPr lang="en-US"/>
                      <a:t>Male </a:t>
                    </a:r>
                    <a:fld id="{489D280D-C7AB-40B5-8246-708E16F2D34E}"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AD5-4E20-A940-1F3FA77207AC}"/>
                </c:ext>
              </c:extLst>
            </c:dLbl>
            <c:dLbl>
              <c:idx val="2"/>
              <c:tx>
                <c:rich>
                  <a:bodyPr/>
                  <a:lstStyle/>
                  <a:p>
                    <a:r>
                      <a:rPr lang="en-US"/>
                      <a:t>Non-Binary </a:t>
                    </a:r>
                    <a:fld id="{1B2C92EB-F680-4630-AE5E-62552258F7A6}"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AD5-4E20-A940-1F3FA77207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Sheet1!$A$2:$A$4</c:f>
              <c:strCache>
                <c:ptCount val="3"/>
                <c:pt idx="0">
                  <c:v>Female</c:v>
                </c:pt>
                <c:pt idx="1">
                  <c:v>Male</c:v>
                </c:pt>
                <c:pt idx="2">
                  <c:v>Non-Binary</c:v>
                </c:pt>
              </c:strCache>
            </c:strRef>
          </c:cat>
          <c:val>
            <c:numRef>
              <c:f>Sheet1!$B$2:$B$4</c:f>
              <c:numCache>
                <c:formatCode>0.00%</c:formatCode>
                <c:ptCount val="3"/>
                <c:pt idx="0">
                  <c:v>0.60299999999999998</c:v>
                </c:pt>
                <c:pt idx="1">
                  <c:v>0.247</c:v>
                </c:pt>
                <c:pt idx="2">
                  <c:v>0.151</c:v>
                </c:pt>
              </c:numCache>
            </c:numRef>
          </c:val>
          <c:extLst>
            <c:ext xmlns:c16="http://schemas.microsoft.com/office/drawing/2014/chart" uri="{C3380CC4-5D6E-409C-BE32-E72D297353CC}">
              <c16:uniqueId val="{00000006-7AD5-4E20-A940-1F3FA77207A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Number of listeners</c:v>
                </c:pt>
              </c:strCache>
            </c:strRef>
          </c:tx>
          <c:spPr>
            <a:solidFill>
              <a:schemeClr val="accent1"/>
            </a:solidFill>
            <a:ln>
              <a:noFill/>
            </a:ln>
            <a:effectLst/>
          </c:spPr>
          <c:invertIfNegative val="0"/>
          <c:cat>
            <c:strRef>
              <c:f>Sheet1!$A$2:$A$7</c:f>
              <c:strCache>
                <c:ptCount val="6"/>
                <c:pt idx="0">
                  <c:v>18-24 </c:v>
                </c:pt>
                <c:pt idx="1">
                  <c:v>25-29</c:v>
                </c:pt>
                <c:pt idx="2">
                  <c:v>30-34</c:v>
                </c:pt>
                <c:pt idx="3">
                  <c:v>35-44 </c:v>
                </c:pt>
                <c:pt idx="4">
                  <c:v>45-54</c:v>
                </c:pt>
                <c:pt idx="5">
                  <c:v>55+</c:v>
                </c:pt>
              </c:strCache>
            </c:strRef>
          </c:cat>
          <c:val>
            <c:numRef>
              <c:f>Sheet1!$B$2:$B$7</c:f>
              <c:numCache>
                <c:formatCode>0.00%</c:formatCode>
                <c:ptCount val="6"/>
                <c:pt idx="0" formatCode="0%">
                  <c:v>0.16</c:v>
                </c:pt>
                <c:pt idx="1">
                  <c:v>0.2</c:v>
                </c:pt>
                <c:pt idx="2">
                  <c:v>0.15</c:v>
                </c:pt>
                <c:pt idx="3">
                  <c:v>0.27</c:v>
                </c:pt>
                <c:pt idx="4">
                  <c:v>0.12</c:v>
                </c:pt>
                <c:pt idx="5">
                  <c:v>0.1</c:v>
                </c:pt>
              </c:numCache>
            </c:numRef>
          </c:val>
          <c:extLst>
            <c:ext xmlns:c16="http://schemas.microsoft.com/office/drawing/2014/chart" uri="{C3380CC4-5D6E-409C-BE32-E72D297353CC}">
              <c16:uniqueId val="{00000000-34BC-4A3A-BC74-D75F484D6F7C}"/>
            </c:ext>
          </c:extLst>
        </c:ser>
        <c:dLbls>
          <c:showLegendKey val="0"/>
          <c:showVal val="0"/>
          <c:showCatName val="0"/>
          <c:showSerName val="0"/>
          <c:showPercent val="0"/>
          <c:showBubbleSize val="0"/>
        </c:dLbls>
        <c:gapWidth val="150"/>
        <c:overlap val="100"/>
        <c:axId val="214146767"/>
        <c:axId val="214148207"/>
      </c:barChart>
      <c:catAx>
        <c:axId val="214146767"/>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AU"/>
                  <a:t>Age of listeners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14148207"/>
        <c:crosses val="autoZero"/>
        <c:auto val="1"/>
        <c:lblAlgn val="ctr"/>
        <c:lblOffset val="100"/>
        <c:noMultiLvlLbl val="0"/>
      </c:catAx>
      <c:valAx>
        <c:axId val="214148207"/>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AU"/>
                  <a:t>Percentage of </a:t>
                </a:r>
                <a:r>
                  <a:rPr lang="en-AU" baseline="0"/>
                  <a:t>listeners</a:t>
                </a:r>
                <a:endParaRPr lang="en-AU"/>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AU"/>
            </a:p>
          </c:txPr>
        </c:title>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14146767"/>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Percentage of listeners</c:v>
                </c:pt>
              </c:strCache>
            </c:strRef>
          </c:tx>
          <c:spPr>
            <a:solidFill>
              <a:schemeClr val="accent1"/>
            </a:solidFill>
            <a:ln>
              <a:noFill/>
            </a:ln>
            <a:effectLst/>
          </c:spPr>
          <c:invertIfNegative val="0"/>
          <c:cat>
            <c:strRef>
              <c:f>Sheet1!$A$2:$A$8</c:f>
              <c:strCache>
                <c:ptCount val="6"/>
                <c:pt idx="0">
                  <c:v>Australia</c:v>
                </c:pt>
                <c:pt idx="1">
                  <c:v>USA</c:v>
                </c:pt>
                <c:pt idx="2">
                  <c:v>United Kingdom</c:v>
                </c:pt>
                <c:pt idx="3">
                  <c:v>Vietnam</c:v>
                </c:pt>
                <c:pt idx="4">
                  <c:v>Canada</c:v>
                </c:pt>
                <c:pt idx="5">
                  <c:v>Germany</c:v>
                </c:pt>
              </c:strCache>
            </c:strRef>
          </c:cat>
          <c:val>
            <c:numRef>
              <c:f>Sheet1!$B$2:$B$8</c:f>
              <c:numCache>
                <c:formatCode>0%</c:formatCode>
                <c:ptCount val="7"/>
                <c:pt idx="0">
                  <c:v>0.77</c:v>
                </c:pt>
                <c:pt idx="1">
                  <c:v>7.0000000000000007E-2</c:v>
                </c:pt>
                <c:pt idx="2">
                  <c:v>0.05</c:v>
                </c:pt>
                <c:pt idx="3">
                  <c:v>0.02</c:v>
                </c:pt>
                <c:pt idx="4">
                  <c:v>0.01</c:v>
                </c:pt>
                <c:pt idx="5">
                  <c:v>0.01</c:v>
                </c:pt>
              </c:numCache>
            </c:numRef>
          </c:val>
          <c:extLst>
            <c:ext xmlns:c16="http://schemas.microsoft.com/office/drawing/2014/chart" uri="{C3380CC4-5D6E-409C-BE32-E72D297353CC}">
              <c16:uniqueId val="{00000000-A5AC-4C6E-8258-64D4F38EFE82}"/>
            </c:ext>
          </c:extLst>
        </c:ser>
        <c:dLbls>
          <c:showLegendKey val="0"/>
          <c:showVal val="0"/>
          <c:showCatName val="0"/>
          <c:showSerName val="0"/>
          <c:showPercent val="0"/>
          <c:showBubbleSize val="0"/>
        </c:dLbls>
        <c:gapWidth val="182"/>
        <c:axId val="894213248"/>
        <c:axId val="894215408"/>
      </c:barChart>
      <c:catAx>
        <c:axId val="894213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Country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215408"/>
        <c:crosses val="autoZero"/>
        <c:auto val="1"/>
        <c:lblAlgn val="ctr"/>
        <c:lblOffset val="100"/>
        <c:noMultiLvlLbl val="0"/>
      </c:catAx>
      <c:valAx>
        <c:axId val="894215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Percentage of listeners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213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Number of plays</c:v>
                </c:pt>
              </c:strCache>
            </c:strRef>
          </c:tx>
          <c:spPr>
            <a:solidFill>
              <a:schemeClr val="accent1"/>
            </a:solidFill>
            <a:ln>
              <a:noFill/>
            </a:ln>
            <a:effectLst/>
          </c:spPr>
          <c:invertIfNegative val="0"/>
          <c:cat>
            <c:strRef>
              <c:f>Sheet1!$A$2:$A$35</c:f>
              <c:strCache>
                <c:ptCount val="33"/>
                <c:pt idx="0">
                  <c:v>Crikey! It's census date</c:v>
                </c:pt>
                <c:pt idx="1">
                  <c:v>Sailing through groupwork storms</c:v>
                </c:pt>
                <c:pt idx="2">
                  <c:v>Low Battery Mode: Burnout, Stress, Exhaustion &amp; the Path Back</c:v>
                </c:pt>
                <c:pt idx="3">
                  <c:v>Meet our student welfare advisors</c:v>
                </c:pt>
                <c:pt idx="4">
                  <c:v>Transitioning to Uni</c:v>
                </c:pt>
                <c:pt idx="5">
                  <c:v>Get ahead of your time</c:v>
                </c:pt>
                <c:pt idx="6">
                  <c:v>Welcome to The Counselling Armchair</c:v>
                </c:pt>
                <c:pt idx="7">
                  <c:v>Bonus Episode: A Guided ACT Exercise</c:v>
                </c:pt>
                <c:pt idx="8">
                  <c:v>Do you feel socially anxious too?</c:v>
                </c:pt>
                <c:pt idx="9">
                  <c:v>Between Two Worlds: Balancing Culture, Family Expectations and Your Wellbeing</c:v>
                </c:pt>
                <c:pt idx="10">
                  <c:v>Recipe for assessment success</c:v>
                </c:pt>
                <c:pt idx="11">
                  <c:v>I'll get to it later</c:v>
                </c:pt>
                <c:pt idx="12">
                  <c:v>Understanding intimate partner violence</c:v>
                </c:pt>
                <c:pt idx="13">
                  <c:v>How to Look After Yourself When the World Feels Heavy</c:v>
                </c:pt>
                <c:pt idx="14">
                  <c:v>Anxiety antidotes: Tackling anxiety avoidance</c:v>
                </c:pt>
                <c:pt idx="15">
                  <c:v>Finding your tribe: Overcoming loneliness</c:v>
                </c:pt>
                <c:pt idx="16">
                  <c:v>It's Not Just Conflict: Naming Coercive Control</c:v>
                </c:pt>
                <c:pt idx="17">
                  <c:v>What helps when money stress affects study?</c:v>
                </c:pt>
                <c:pt idx="18">
                  <c:v>Building Healthy Relationships in a Complicated World</c:v>
                </c:pt>
                <c:pt idx="19">
                  <c:v>Redefining masculinity: Navigating modern manhood</c:v>
                </c:pt>
                <c:pt idx="20">
                  <c:v>Taming the Inner Critic: A guide to self compassion</c:v>
                </c:pt>
                <c:pt idx="21">
                  <c:v>Jingle Bells or Jingle Hell?</c:v>
                </c:pt>
                <c:pt idx="22">
                  <c:v>You're Not Alone: Talking About Suicidal Thoughts and Self-Harm</c:v>
                </c:pt>
                <c:pt idx="23">
                  <c:v>Let's get sleepy</c:v>
                </c:pt>
                <c:pt idx="24">
                  <c:v>Thriving with ADHD: Navigating your study journey</c:v>
                </c:pt>
                <c:pt idx="25">
                  <c:v>Perfectly imperfect: Embracing flaws and finding balance</c:v>
                </c:pt>
                <c:pt idx="26">
                  <c:v>I feel like a phony: Managing imposter syndrome</c:v>
                </c:pt>
                <c:pt idx="27">
                  <c:v>The Happiness Hack: Using Positive Psychology to improve your Well Being</c:v>
                </c:pt>
                <c:pt idx="28">
                  <c:v>Building boundaries and the art of assertive communication</c:v>
                </c:pt>
                <c:pt idx="29">
                  <c:v>Staying on Track: Building Motivation and Focus</c:v>
                </c:pt>
                <c:pt idx="30">
                  <c:v>Embracing neurodivergence</c:v>
                </c:pt>
                <c:pt idx="31">
                  <c:v>When rejection feels unbearable: Understanding RSD</c:v>
                </c:pt>
                <c:pt idx="32">
                  <c:v>Unwind and stress less</c:v>
                </c:pt>
              </c:strCache>
            </c:strRef>
          </c:cat>
          <c:val>
            <c:numRef>
              <c:f>Sheet1!$B$2:$B$35</c:f>
              <c:numCache>
                <c:formatCode>General</c:formatCode>
                <c:ptCount val="34"/>
                <c:pt idx="0">
                  <c:v>33</c:v>
                </c:pt>
                <c:pt idx="1">
                  <c:v>57</c:v>
                </c:pt>
                <c:pt idx="2">
                  <c:v>62</c:v>
                </c:pt>
                <c:pt idx="3">
                  <c:v>65</c:v>
                </c:pt>
                <c:pt idx="4">
                  <c:v>76</c:v>
                </c:pt>
                <c:pt idx="5">
                  <c:v>83</c:v>
                </c:pt>
                <c:pt idx="6">
                  <c:v>100</c:v>
                </c:pt>
                <c:pt idx="7">
                  <c:v>100</c:v>
                </c:pt>
                <c:pt idx="8">
                  <c:v>102</c:v>
                </c:pt>
                <c:pt idx="9">
                  <c:v>103</c:v>
                </c:pt>
                <c:pt idx="10">
                  <c:v>104</c:v>
                </c:pt>
                <c:pt idx="11">
                  <c:v>118</c:v>
                </c:pt>
                <c:pt idx="12">
                  <c:v>130</c:v>
                </c:pt>
                <c:pt idx="13">
                  <c:v>133</c:v>
                </c:pt>
                <c:pt idx="14">
                  <c:v>142</c:v>
                </c:pt>
                <c:pt idx="15">
                  <c:v>145</c:v>
                </c:pt>
                <c:pt idx="16">
                  <c:v>149</c:v>
                </c:pt>
                <c:pt idx="17">
                  <c:v>149</c:v>
                </c:pt>
                <c:pt idx="18">
                  <c:v>155</c:v>
                </c:pt>
                <c:pt idx="19">
                  <c:v>169</c:v>
                </c:pt>
                <c:pt idx="20">
                  <c:v>173</c:v>
                </c:pt>
                <c:pt idx="21">
                  <c:v>175</c:v>
                </c:pt>
                <c:pt idx="22">
                  <c:v>181</c:v>
                </c:pt>
                <c:pt idx="23">
                  <c:v>181</c:v>
                </c:pt>
                <c:pt idx="24">
                  <c:v>192</c:v>
                </c:pt>
                <c:pt idx="25">
                  <c:v>194</c:v>
                </c:pt>
                <c:pt idx="26">
                  <c:v>198</c:v>
                </c:pt>
                <c:pt idx="27">
                  <c:v>207</c:v>
                </c:pt>
                <c:pt idx="28">
                  <c:v>215</c:v>
                </c:pt>
                <c:pt idx="29">
                  <c:v>215</c:v>
                </c:pt>
                <c:pt idx="30">
                  <c:v>220</c:v>
                </c:pt>
                <c:pt idx="31">
                  <c:v>232</c:v>
                </c:pt>
                <c:pt idx="32">
                  <c:v>256</c:v>
                </c:pt>
              </c:numCache>
            </c:numRef>
          </c:val>
          <c:extLst>
            <c:ext xmlns:c16="http://schemas.microsoft.com/office/drawing/2014/chart" uri="{C3380CC4-5D6E-409C-BE32-E72D297353CC}">
              <c16:uniqueId val="{00000000-8436-4979-B547-8E32E1146BCC}"/>
            </c:ext>
          </c:extLst>
        </c:ser>
        <c:dLbls>
          <c:showLegendKey val="0"/>
          <c:showVal val="0"/>
          <c:showCatName val="0"/>
          <c:showSerName val="0"/>
          <c:showPercent val="0"/>
          <c:showBubbleSize val="0"/>
        </c:dLbls>
        <c:gapWidth val="182"/>
        <c:axId val="1681334336"/>
        <c:axId val="1681331936"/>
      </c:barChart>
      <c:catAx>
        <c:axId val="168133433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a:t>Episode Title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81331936"/>
        <c:crosses val="autoZero"/>
        <c:auto val="1"/>
        <c:lblAlgn val="ctr"/>
        <c:lblOffset val="100"/>
        <c:noMultiLvlLbl val="0"/>
      </c:catAx>
      <c:valAx>
        <c:axId val="1681331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a:t>Number of Plays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3343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Props1.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7300</Words>
  <Characters>41611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48814</CharactersWithSpaces>
  <SharedDoc>false</SharedDoc>
  <HLinks>
    <vt:vector size="216" baseType="variant">
      <vt:variant>
        <vt:i4>262218</vt:i4>
      </vt:variant>
      <vt:variant>
        <vt:i4>99</vt:i4>
      </vt:variant>
      <vt:variant>
        <vt:i4>0</vt:i4>
      </vt:variant>
      <vt:variant>
        <vt:i4>5</vt:i4>
      </vt:variant>
      <vt:variant>
        <vt:lpwstr>https://doi.org/10.1080/13581656.2025.9876543</vt:lpwstr>
      </vt:variant>
      <vt:variant>
        <vt:lpwstr/>
      </vt:variant>
      <vt:variant>
        <vt:i4>6684730</vt:i4>
      </vt:variant>
      <vt:variant>
        <vt:i4>96</vt:i4>
      </vt:variant>
      <vt:variant>
        <vt:i4>0</vt:i4>
      </vt:variant>
      <vt:variant>
        <vt:i4>5</vt:i4>
      </vt:variant>
      <vt:variant>
        <vt:lpwstr>https://doi.org/10.1093/heapro/daaf102</vt:lpwstr>
      </vt:variant>
      <vt:variant>
        <vt:lpwstr/>
      </vt:variant>
      <vt:variant>
        <vt:i4>1507397</vt:i4>
      </vt:variant>
      <vt:variant>
        <vt:i4>93</vt:i4>
      </vt:variant>
      <vt:variant>
        <vt:i4>0</vt:i4>
      </vt:variant>
      <vt:variant>
        <vt:i4>5</vt:i4>
      </vt:variant>
      <vt:variant>
        <vt:lpwstr>https://www.who.int/publications/i/item/9789240049338</vt:lpwstr>
      </vt:variant>
      <vt:variant>
        <vt:lpwstr/>
      </vt:variant>
      <vt:variant>
        <vt:i4>1572935</vt:i4>
      </vt:variant>
      <vt:variant>
        <vt:i4>90</vt:i4>
      </vt:variant>
      <vt:variant>
        <vt:i4>0</vt:i4>
      </vt:variant>
      <vt:variant>
        <vt:i4>5</vt:i4>
      </vt:variant>
      <vt:variant>
        <vt:lpwstr>https://www.who.int/publications/i/item/9789240025707</vt:lpwstr>
      </vt:variant>
      <vt:variant>
        <vt:lpwstr/>
      </vt:variant>
      <vt:variant>
        <vt:i4>3080268</vt:i4>
      </vt:variant>
      <vt:variant>
        <vt:i4>87</vt:i4>
      </vt:variant>
      <vt:variant>
        <vt:i4>0</vt:i4>
      </vt:variant>
      <vt:variant>
        <vt:i4>5</vt:i4>
      </vt:variant>
      <vt:variant>
        <vt:lpwstr>https://counseling.ufl.edu/outreach/cwctalks/?utm_source=chatgpt.com</vt:lpwstr>
      </vt:variant>
      <vt:variant>
        <vt:lpwstr/>
      </vt:variant>
      <vt:variant>
        <vt:i4>6029318</vt:i4>
      </vt:variant>
      <vt:variant>
        <vt:i4>84</vt:i4>
      </vt:variant>
      <vt:variant>
        <vt:i4>0</vt:i4>
      </vt:variant>
      <vt:variant>
        <vt:i4>5</vt:i4>
      </vt:variant>
      <vt:variant>
        <vt:lpwstr>https://counseling.ufl.edu/podcasts/</vt:lpwstr>
      </vt:variant>
      <vt:variant>
        <vt:lpwstr/>
      </vt:variant>
      <vt:variant>
        <vt:i4>2162803</vt:i4>
      </vt:variant>
      <vt:variant>
        <vt:i4>81</vt:i4>
      </vt:variant>
      <vt:variant>
        <vt:i4>0</vt:i4>
      </vt:variant>
      <vt:variant>
        <vt:i4>5</vt:i4>
      </vt:variant>
      <vt:variant>
        <vt:lpwstr>https://heterodoxacademy.org/podcasts/podcast-hhh-82-katie-gordon/</vt:lpwstr>
      </vt:variant>
      <vt:variant>
        <vt:lpwstr/>
      </vt:variant>
      <vt:variant>
        <vt:i4>7143533</vt:i4>
      </vt:variant>
      <vt:variant>
        <vt:i4>78</vt:i4>
      </vt:variant>
      <vt:variant>
        <vt:i4>0</vt:i4>
      </vt:variant>
      <vt:variant>
        <vt:i4>5</vt:i4>
      </vt:variant>
      <vt:variant>
        <vt:lpwstr>https://doi.org/10.1136/bmjopen-2024-087342</vt:lpwstr>
      </vt:variant>
      <vt:variant>
        <vt:lpwstr/>
      </vt:variant>
      <vt:variant>
        <vt:i4>5242904</vt:i4>
      </vt:variant>
      <vt:variant>
        <vt:i4>75</vt:i4>
      </vt:variant>
      <vt:variant>
        <vt:i4>0</vt:i4>
      </vt:variant>
      <vt:variant>
        <vt:i4>5</vt:i4>
      </vt:variant>
      <vt:variant>
        <vt:lpwstr>https://doi.org/10.1111/j.1742-9544.2011.00023.x</vt:lpwstr>
      </vt:variant>
      <vt:variant>
        <vt:lpwstr/>
      </vt:variant>
      <vt:variant>
        <vt:i4>3080255</vt:i4>
      </vt:variant>
      <vt:variant>
        <vt:i4>72</vt:i4>
      </vt:variant>
      <vt:variant>
        <vt:i4>0</vt:i4>
      </vt:variant>
      <vt:variant>
        <vt:i4>5</vt:i4>
      </vt:variant>
      <vt:variant>
        <vt:lpwstr>https://doi.org/10.30688/janzssa.2025-1-09</vt:lpwstr>
      </vt:variant>
      <vt:variant>
        <vt:lpwstr/>
      </vt:variant>
      <vt:variant>
        <vt:i4>1114195</vt:i4>
      </vt:variant>
      <vt:variant>
        <vt:i4>69</vt:i4>
      </vt:variant>
      <vt:variant>
        <vt:i4>0</vt:i4>
      </vt:variant>
      <vt:variant>
        <vt:i4>5</vt:i4>
      </vt:variant>
      <vt:variant>
        <vt:lpwstr>https://www.rmit.edu.au/content/dam/rmit/documents/applying-to-rmit/student-profile-2024.pdf</vt:lpwstr>
      </vt:variant>
      <vt:variant>
        <vt:lpwstr/>
      </vt:variant>
      <vt:variant>
        <vt:i4>4915263</vt:i4>
      </vt:variant>
      <vt:variant>
        <vt:i4>66</vt:i4>
      </vt:variant>
      <vt:variant>
        <vt:i4>0</vt:i4>
      </vt:variant>
      <vt:variant>
        <vt:i4>5</vt:i4>
      </vt:variant>
      <vt:variant>
        <vt:lpwstr>https://www.rmit.edu.au/about/reputation-and-rankings/facts-figures?utm_source=chatgpt.com</vt:lpwstr>
      </vt:variant>
      <vt:variant>
        <vt:lpwstr/>
      </vt:variant>
      <vt:variant>
        <vt:i4>4194318</vt:i4>
      </vt:variant>
      <vt:variant>
        <vt:i4>63</vt:i4>
      </vt:variant>
      <vt:variant>
        <vt:i4>0</vt:i4>
      </vt:variant>
      <vt:variant>
        <vt:i4>5</vt:i4>
      </vt:variant>
      <vt:variant>
        <vt:lpwstr>https://doi.org/10.5539/hes.v10n4p103</vt:lpwstr>
      </vt:variant>
      <vt:variant>
        <vt:lpwstr/>
      </vt:variant>
      <vt:variant>
        <vt:i4>6881320</vt:i4>
      </vt:variant>
      <vt:variant>
        <vt:i4>60</vt:i4>
      </vt:variant>
      <vt:variant>
        <vt:i4>0</vt:i4>
      </vt:variant>
      <vt:variant>
        <vt:i4>5</vt:i4>
      </vt:variant>
      <vt:variant>
        <vt:lpwstr>https://doi.org/10.2196/mental.5988</vt:lpwstr>
      </vt:variant>
      <vt:variant>
        <vt:lpwstr/>
      </vt:variant>
      <vt:variant>
        <vt:i4>1310785</vt:i4>
      </vt:variant>
      <vt:variant>
        <vt:i4>57</vt:i4>
      </vt:variant>
      <vt:variant>
        <vt:i4>0</vt:i4>
      </vt:variant>
      <vt:variant>
        <vt:i4>5</vt:i4>
      </vt:variant>
      <vt:variant>
        <vt:lpwstr>https://doi.org/10.5172/jamh.4.3.218</vt:lpwstr>
      </vt:variant>
      <vt:variant>
        <vt:lpwstr/>
      </vt:variant>
      <vt:variant>
        <vt:i4>2424895</vt:i4>
      </vt:variant>
      <vt:variant>
        <vt:i4>54</vt:i4>
      </vt:variant>
      <vt:variant>
        <vt:i4>0</vt:i4>
      </vt:variant>
      <vt:variant>
        <vt:i4>5</vt:i4>
      </vt:variant>
      <vt:variant>
        <vt:lpwstr>https://doi.org/10.30688/janzssa.2025-1-03</vt:lpwstr>
      </vt:variant>
      <vt:variant>
        <vt:lpwstr/>
      </vt:variant>
      <vt:variant>
        <vt:i4>589830</vt:i4>
      </vt:variant>
      <vt:variant>
        <vt:i4>51</vt:i4>
      </vt:variant>
      <vt:variant>
        <vt:i4>0</vt:i4>
      </vt:variant>
      <vt:variant>
        <vt:i4>5</vt:i4>
      </vt:variant>
      <vt:variant>
        <vt:lpwstr>https://www.orygen.org.au/Orygen-Institute/University-Mental-Health-Framework</vt:lpwstr>
      </vt:variant>
      <vt:variant>
        <vt:lpwstr/>
      </vt:variant>
      <vt:variant>
        <vt:i4>4390919</vt:i4>
      </vt:variant>
      <vt:variant>
        <vt:i4>48</vt:i4>
      </vt:variant>
      <vt:variant>
        <vt:i4>0</vt:i4>
      </vt:variant>
      <vt:variant>
        <vt:i4>5</vt:i4>
      </vt:variant>
      <vt:variant>
        <vt:lpwstr>https://doi.org/10.1016/j.mhp.2023.200285</vt:lpwstr>
      </vt:variant>
      <vt:variant>
        <vt:lpwstr/>
      </vt:variant>
      <vt:variant>
        <vt:i4>196679</vt:i4>
      </vt:variant>
      <vt:variant>
        <vt:i4>45</vt:i4>
      </vt:variant>
      <vt:variant>
        <vt:i4>0</vt:i4>
      </vt:variant>
      <vt:variant>
        <vt:i4>5</vt:i4>
      </vt:variant>
      <vt:variant>
        <vt:lpwstr>https://doi.org/10.3109/09638237.2010.507343</vt:lpwstr>
      </vt:variant>
      <vt:variant>
        <vt:lpwstr/>
      </vt:variant>
      <vt:variant>
        <vt:i4>1376327</vt:i4>
      </vt:variant>
      <vt:variant>
        <vt:i4>42</vt:i4>
      </vt:variant>
      <vt:variant>
        <vt:i4>0</vt:i4>
      </vt:variant>
      <vt:variant>
        <vt:i4>5</vt:i4>
      </vt:variant>
      <vt:variant>
        <vt:lpwstr>https://open.spotify.com/show/6EA8CMH1CodynsKJiHFomn?si=67af584ee8d44193</vt:lpwstr>
      </vt:variant>
      <vt:variant>
        <vt:lpwstr/>
      </vt:variant>
      <vt:variant>
        <vt:i4>3670017</vt:i4>
      </vt:variant>
      <vt:variant>
        <vt:i4>39</vt:i4>
      </vt:variant>
      <vt:variant>
        <vt:i4>0</vt:i4>
      </vt:variant>
      <vt:variant>
        <vt:i4>5</vt:i4>
      </vt:variant>
      <vt:variant>
        <vt:lpwstr>https://podcasts.apple.com/au/podcast/minding-your-mind/id1573970412?utm_source=chatgpt.com</vt:lpwstr>
      </vt:variant>
      <vt:variant>
        <vt:lpwstr/>
      </vt:variant>
      <vt:variant>
        <vt:i4>1310773</vt:i4>
      </vt:variant>
      <vt:variant>
        <vt:i4>36</vt:i4>
      </vt:variant>
      <vt:variant>
        <vt:i4>0</vt:i4>
      </vt:variant>
      <vt:variant>
        <vt:i4>5</vt:i4>
      </vt:variant>
      <vt:variant>
        <vt:lpwstr>https://npa.myan.org.au/resource/supporting-international-students/?utm_source=chatgpt.com</vt:lpwstr>
      </vt:variant>
      <vt:variant>
        <vt:lpwstr/>
      </vt:variant>
      <vt:variant>
        <vt:i4>1048642</vt:i4>
      </vt:variant>
      <vt:variant>
        <vt:i4>33</vt:i4>
      </vt:variant>
      <vt:variant>
        <vt:i4>0</vt:i4>
      </vt:variant>
      <vt:variant>
        <vt:i4>5</vt:i4>
      </vt:variant>
      <vt:variant>
        <vt:lpwstr>https://www.ncbi.nlm.nih.gov/pmc/articles/PMC7137666/</vt:lpwstr>
      </vt:variant>
      <vt:variant>
        <vt:lpwstr/>
      </vt:variant>
      <vt:variant>
        <vt:i4>4849754</vt:i4>
      </vt:variant>
      <vt:variant>
        <vt:i4>30</vt:i4>
      </vt:variant>
      <vt:variant>
        <vt:i4>0</vt:i4>
      </vt:variant>
      <vt:variant>
        <vt:i4>5</vt:i4>
      </vt:variant>
      <vt:variant>
        <vt:lpwstr>https://doi.org/10.1002/wps.20472</vt:lpwstr>
      </vt:variant>
      <vt:variant>
        <vt:lpwstr/>
      </vt:variant>
      <vt:variant>
        <vt:i4>1376338</vt:i4>
      </vt:variant>
      <vt:variant>
        <vt:i4>27</vt:i4>
      </vt:variant>
      <vt:variant>
        <vt:i4>0</vt:i4>
      </vt:variant>
      <vt:variant>
        <vt:i4>5</vt:i4>
      </vt:variant>
      <vt:variant>
        <vt:lpwstr>https://doi.org/10.2196/79850</vt:lpwstr>
      </vt:variant>
      <vt:variant>
        <vt:lpwstr/>
      </vt:variant>
      <vt:variant>
        <vt:i4>6946824</vt:i4>
      </vt:variant>
      <vt:variant>
        <vt:i4>24</vt:i4>
      </vt:variant>
      <vt:variant>
        <vt:i4>0</vt:i4>
      </vt:variant>
      <vt:variant>
        <vt:i4>5</vt:i4>
      </vt:variant>
      <vt:variant>
        <vt:lpwstr>https://www.edisonresearch.com/the-womens-podcast-report-from-edison-research-and-sxm-media/?utm_source=chatgpt.com</vt:lpwstr>
      </vt:variant>
      <vt:variant>
        <vt:lpwstr/>
      </vt:variant>
      <vt:variant>
        <vt:i4>4915224</vt:i4>
      </vt:variant>
      <vt:variant>
        <vt:i4>21</vt:i4>
      </vt:variant>
      <vt:variant>
        <vt:i4>0</vt:i4>
      </vt:variant>
      <vt:variant>
        <vt:i4>5</vt:i4>
      </vt:variant>
      <vt:variant>
        <vt:lpwstr>https://www.edisonresearch.com/the-infinite-dial-2023-australia-from-edison-research/</vt:lpwstr>
      </vt:variant>
      <vt:variant>
        <vt:lpwstr/>
      </vt:variant>
      <vt:variant>
        <vt:i4>5242925</vt:i4>
      </vt:variant>
      <vt:variant>
        <vt:i4>18</vt:i4>
      </vt:variant>
      <vt:variant>
        <vt:i4>0</vt:i4>
      </vt:variant>
      <vt:variant>
        <vt:i4>5</vt:i4>
      </vt:variant>
      <vt:variant>
        <vt:lpwstr>https://cra.au/hubfs/Australia.2024.Report_FA.pdf</vt:lpwstr>
      </vt:variant>
      <vt:variant>
        <vt:lpwstr/>
      </vt:variant>
      <vt:variant>
        <vt:i4>4980813</vt:i4>
      </vt:variant>
      <vt:variant>
        <vt:i4>15</vt:i4>
      </vt:variant>
      <vt:variant>
        <vt:i4>0</vt:i4>
      </vt:variant>
      <vt:variant>
        <vt:i4>5</vt:i4>
      </vt:variant>
      <vt:variant>
        <vt:lpwstr>https://doi.org/10.1016/j.elerap.2025.101515</vt:lpwstr>
      </vt:variant>
      <vt:variant>
        <vt:lpwstr/>
      </vt:variant>
      <vt:variant>
        <vt:i4>4522057</vt:i4>
      </vt:variant>
      <vt:variant>
        <vt:i4>12</vt:i4>
      </vt:variant>
      <vt:variant>
        <vt:i4>0</vt:i4>
      </vt:variant>
      <vt:variant>
        <vt:i4>5</vt:i4>
      </vt:variant>
      <vt:variant>
        <vt:lpwstr>https://doi.org/10.1371/journal.pmen.0000272</vt:lpwstr>
      </vt:variant>
      <vt:variant>
        <vt:lpwstr/>
      </vt:variant>
      <vt:variant>
        <vt:i4>2097256</vt:i4>
      </vt:variant>
      <vt:variant>
        <vt:i4>9</vt:i4>
      </vt:variant>
      <vt:variant>
        <vt:i4>0</vt:i4>
      </vt:variant>
      <vt:variant>
        <vt:i4>5</vt:i4>
      </vt:variant>
      <vt:variant>
        <vt:lpwstr>https://psychologicalsciences.unimelb.edu.au/engage/on-the-same-wavelength</vt:lpwstr>
      </vt:variant>
      <vt:variant>
        <vt:lpwstr/>
      </vt:variant>
      <vt:variant>
        <vt:i4>2228282</vt:i4>
      </vt:variant>
      <vt:variant>
        <vt:i4>6</vt:i4>
      </vt:variant>
      <vt:variant>
        <vt:i4>0</vt:i4>
      </vt:variant>
      <vt:variant>
        <vt:i4>5</vt:i4>
      </vt:variant>
      <vt:variant>
        <vt:lpwstr>https://doi.org/10.30688/janzssa.2023-2-04</vt:lpwstr>
      </vt:variant>
      <vt:variant>
        <vt:lpwstr/>
      </vt:variant>
      <vt:variant>
        <vt:i4>2883636</vt:i4>
      </vt:variant>
      <vt:variant>
        <vt:i4>3</vt:i4>
      </vt:variant>
      <vt:variant>
        <vt:i4>0</vt:i4>
      </vt:variant>
      <vt:variant>
        <vt:i4>5</vt:i4>
      </vt:variant>
      <vt:variant>
        <vt:lpwstr>https://www.health.gov.au/resources/publications/the-australian-governments-national-mental-health-and-suicide-prevention-plan</vt:lpwstr>
      </vt:variant>
      <vt:variant>
        <vt:lpwstr/>
      </vt:variant>
      <vt:variant>
        <vt:i4>1441874</vt:i4>
      </vt:variant>
      <vt:variant>
        <vt:i4>0</vt:i4>
      </vt:variant>
      <vt:variant>
        <vt:i4>0</vt:i4>
      </vt:variant>
      <vt:variant>
        <vt:i4>5</vt:i4>
      </vt:variant>
      <vt:variant>
        <vt:lpwstr>https://doi.org/10.1177/13548565231220547</vt:lpwstr>
      </vt:variant>
      <vt:variant>
        <vt:lpwstr/>
      </vt:variant>
      <vt:variant>
        <vt:i4>6946915</vt:i4>
      </vt:variant>
      <vt:variant>
        <vt:i4>3</vt:i4>
      </vt:variant>
      <vt:variant>
        <vt:i4>0</vt:i4>
      </vt:variant>
      <vt:variant>
        <vt:i4>5</vt:i4>
      </vt:variant>
      <vt:variant>
        <vt:lpwstr>https://www.adcet.edu.au/inclusive-teaching/accessible-content/accessibility-basics</vt:lpwstr>
      </vt:variant>
      <vt:variant>
        <vt:lpwstr/>
      </vt:variant>
      <vt:variant>
        <vt:i4>5111832</vt:i4>
      </vt:variant>
      <vt:variant>
        <vt:i4>0</vt:i4>
      </vt:variant>
      <vt:variant>
        <vt:i4>0</vt:i4>
      </vt:variant>
      <vt:variant>
        <vt:i4>5</vt:i4>
      </vt:variant>
      <vt:variant>
        <vt:lpwstr>https://creators.spotify.com/pod/profile/thecounsellingarmchair/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McHugh</dc:creator>
  <cp:keywords/>
  <dc:description/>
  <cp:lastModifiedBy>Nina Thomas</cp:lastModifiedBy>
  <cp:revision>2</cp:revision>
  <cp:lastPrinted>2026-03-03T02:58:00Z</cp:lastPrinted>
  <dcterms:created xsi:type="dcterms:W3CDTF">2026-06-30T04:05:00Z</dcterms:created>
  <dcterms:modified xsi:type="dcterms:W3CDTF">2026-06-30T04:05:00Z</dcterms:modified>
</cp:coreProperties>
</file>