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6BC7" w14:textId="2BC8E5BA" w:rsidR="002022FE" w:rsidRPr="00DC44E3" w:rsidRDefault="0017100A" w:rsidP="0014562E">
      <w:pPr>
        <w:pStyle w:val="JANZSSAArticlehead"/>
      </w:pPr>
      <w:bookmarkStart w:id="0" w:name="_Hlk24277369"/>
      <w:r w:rsidRPr="0017100A">
        <w:t xml:space="preserve">Māori and Pasifika </w:t>
      </w:r>
      <w:r w:rsidR="008C50AA">
        <w:t>P</w:t>
      </w:r>
      <w:r w:rsidRPr="0017100A">
        <w:t xml:space="preserve">erspectives of </w:t>
      </w:r>
      <w:r w:rsidR="00785229">
        <w:t>Australian Higher Education</w:t>
      </w:r>
    </w:p>
    <w:p w14:paraId="3EF56EFB" w14:textId="77777777" w:rsidR="008C50AA" w:rsidRPr="008C50AA" w:rsidRDefault="008C50AA" w:rsidP="008C50AA">
      <w:pPr>
        <w:pStyle w:val="JANZSSAAuthor"/>
        <w:spacing w:before="240"/>
      </w:pPr>
      <w:r w:rsidRPr="008C50AA">
        <w:t xml:space="preserve">Rebecca Wren </w:t>
      </w:r>
    </w:p>
    <w:p w14:paraId="5A643998" w14:textId="5E640A8B" w:rsidR="00A667F6" w:rsidRPr="008C50AA" w:rsidRDefault="008C50AA" w:rsidP="008C50AA">
      <w:pPr>
        <w:pStyle w:val="JANZSSAAuthor"/>
      </w:pPr>
      <w:r w:rsidRPr="008C50AA">
        <w:t>Lucy Campion</w:t>
      </w:r>
      <w:r w:rsidR="00A667F6" w:rsidRPr="008C50AA">
        <w:t xml:space="preserve"> </w:t>
      </w:r>
    </w:p>
    <w:p w14:paraId="59A4E4B2" w14:textId="088E83D4" w:rsidR="00A667F6" w:rsidRPr="008C50AA" w:rsidRDefault="008C50AA" w:rsidP="008C50AA">
      <w:pPr>
        <w:pStyle w:val="JANZSSAAuthor"/>
        <w:rPr>
          <w:rtl/>
        </w:rPr>
      </w:pPr>
      <w:r w:rsidRPr="008C50AA">
        <w:t xml:space="preserve">Vaoiva Natapu-Ponton </w:t>
      </w:r>
    </w:p>
    <w:p w14:paraId="3F5DB250" w14:textId="77777777" w:rsidR="008C50AA" w:rsidRPr="008C50AA" w:rsidRDefault="008C50AA" w:rsidP="008C50AA">
      <w:pPr>
        <w:pStyle w:val="JANZSSAAuthor"/>
        <w:spacing w:after="240"/>
      </w:pPr>
      <w:r w:rsidRPr="008C50AA">
        <w:t xml:space="preserve">Andrew Harvey </w:t>
      </w:r>
    </w:p>
    <w:p w14:paraId="36CFAEAB" w14:textId="5DD7EAF5" w:rsidR="00A667F6" w:rsidRPr="008C50AA" w:rsidRDefault="008C50AA" w:rsidP="008C50AA">
      <w:pPr>
        <w:pStyle w:val="JANZSSAAuthor"/>
        <w:spacing w:after="240"/>
        <w:rPr>
          <w:rtl/>
        </w:rPr>
      </w:pPr>
      <w:r w:rsidRPr="008C50AA">
        <w:t>Griffith University</w:t>
      </w:r>
    </w:p>
    <w:p w14:paraId="77EEC052" w14:textId="2215B3FB" w:rsidR="002022FE" w:rsidRPr="00DC44E3" w:rsidRDefault="002022FE" w:rsidP="00BB7D85">
      <w:pPr>
        <w:pStyle w:val="JANZSSAHeading1"/>
      </w:pPr>
      <w:r w:rsidRPr="00DC44E3">
        <w:t>Abstract</w:t>
      </w:r>
      <w:r w:rsidR="00D50C70">
        <w:t xml:space="preserve"> </w:t>
      </w:r>
    </w:p>
    <w:p w14:paraId="406B68EA" w14:textId="49D71583" w:rsidR="0005549E" w:rsidRPr="00DC44E3" w:rsidRDefault="008C50AA" w:rsidP="0005549E">
      <w:pPr>
        <w:pStyle w:val="JANZSSAAbstractBody"/>
        <w:rPr>
          <w:rtl/>
        </w:rPr>
      </w:pPr>
      <w:r w:rsidRPr="008C50AA">
        <w:t>There are nearly 500,000 Māori and Pasifika people living in Australia. Despite this substantial population, university attainment rates for Māori and Pasifika students are approximately one third of those of other Australians. Little is known about the causes of this attainment gap, including specific factors that influence student access, success</w:t>
      </w:r>
      <w:r w:rsidR="001F0FAF">
        <w:t>,</w:t>
      </w:r>
      <w:r w:rsidRPr="008C50AA">
        <w:t xml:space="preserve"> and retention for these groups. This study seeks to address this evidence gap by examining the experiences of Māori and Pasifika students at a university in South</w:t>
      </w:r>
      <w:r w:rsidR="002D2356">
        <w:t xml:space="preserve"> </w:t>
      </w:r>
      <w:r w:rsidRPr="008C50AA">
        <w:t>East Queensland, Australia. Students were asked about the factors that contributed to their success at university, as well as the challenges that confronted them in their studies. Findings identified several cultural, familial, and community strengths that assisted Māori and Pasifika students to succeed, as well as financial, health, and broader challenges that impeded course completion. Based on these findings, we advocate development of specific, culturally responsive strategies to support Māori and Pasifika students at university, which could be developed with students, academics, and community leaders.</w:t>
      </w:r>
    </w:p>
    <w:p w14:paraId="69A95873" w14:textId="77777777" w:rsidR="00683B3B" w:rsidRPr="00571F4B" w:rsidRDefault="002022FE" w:rsidP="00BB7D85">
      <w:pPr>
        <w:pStyle w:val="JANZSSAHeading1"/>
      </w:pPr>
      <w:r w:rsidRPr="00571F4B">
        <w:t>Keywords</w:t>
      </w:r>
    </w:p>
    <w:p w14:paraId="137EAC5C" w14:textId="50901A10" w:rsidR="00D6009D" w:rsidRPr="006A0AF4" w:rsidRDefault="008C50AA" w:rsidP="00176032">
      <w:pPr>
        <w:pStyle w:val="JANZSSABodycopy"/>
      </w:pPr>
      <w:r w:rsidRPr="008C50AA">
        <w:t xml:space="preserve">Māori and Pasifika students; </w:t>
      </w:r>
      <w:r>
        <w:t>H</w:t>
      </w:r>
      <w:r w:rsidRPr="008C50AA">
        <w:t xml:space="preserve">igher education; </w:t>
      </w:r>
      <w:r>
        <w:t>S</w:t>
      </w:r>
      <w:r w:rsidRPr="008C50AA">
        <w:t xml:space="preserve">tudent equity; </w:t>
      </w:r>
      <w:r>
        <w:t>M</w:t>
      </w:r>
      <w:r w:rsidRPr="008C50AA">
        <w:t>igrants</w:t>
      </w:r>
      <w:r>
        <w:t>.</w:t>
      </w:r>
    </w:p>
    <w:p w14:paraId="174B0D12" w14:textId="77777777" w:rsidR="00B40AA2" w:rsidRPr="00DC44E3" w:rsidRDefault="00B40AA2" w:rsidP="00B40AA2">
      <w:pPr>
        <w:pStyle w:val="JANZSSAHeading1"/>
      </w:pPr>
      <w:r>
        <w:t xml:space="preserve">Introduction </w:t>
      </w:r>
    </w:p>
    <w:p w14:paraId="66F7E58D" w14:textId="3AE89395" w:rsidR="008C50AA" w:rsidRPr="00E553A2" w:rsidRDefault="008C50AA" w:rsidP="008C50AA">
      <w:pPr>
        <w:pStyle w:val="JANZSSABodycopy"/>
      </w:pPr>
      <w:r w:rsidRPr="00E553A2">
        <w:t>The Australian Government prioritises student equity and diversity in higher education, including through a student equity framework in which six priority groups are identified (</w:t>
      </w:r>
      <w:r>
        <w:t xml:space="preserve">Harvey et al., </w:t>
      </w:r>
      <w:r w:rsidRPr="00E553A2">
        <w:t>2016). These priority groups have existed since formation of the framework in the late 1980s and include people from low socio-economic status (SES) backgrounds, Indigenous Australians; regional, rural and remote (RRR) people; those with a disability; women in non-traditional areas; and people from non-English speaking backgrounds (</w:t>
      </w:r>
      <w:r>
        <w:rPr>
          <w:rStyle w:val="FootnoteReference"/>
        </w:rPr>
        <w:footnoteReference w:id="1"/>
      </w:r>
      <w:r w:rsidRPr="00E553A2">
        <w:t xml:space="preserve">NESB). This latter category includes anyone who has resided in Australia for less than </w:t>
      </w:r>
      <w:r w:rsidR="002D2356">
        <w:t>10</w:t>
      </w:r>
      <w:r w:rsidR="002D2356" w:rsidRPr="00E553A2">
        <w:t xml:space="preserve"> </w:t>
      </w:r>
      <w:r w:rsidRPr="00E553A2">
        <w:t>years and who speaks a language other than English at home</w:t>
      </w:r>
      <w:r w:rsidR="001F0FAF">
        <w:t>. This</w:t>
      </w:r>
      <w:r w:rsidRPr="00E553A2">
        <w:t xml:space="preserve"> would include many Māori</w:t>
      </w:r>
      <w:r>
        <w:t xml:space="preserve"> people who are indigenous to New Zealand </w:t>
      </w:r>
      <w:r w:rsidRPr="00E553A2">
        <w:t xml:space="preserve">and Pasifika people from </w:t>
      </w:r>
      <w:r>
        <w:t xml:space="preserve">the </w:t>
      </w:r>
      <w:r w:rsidRPr="00E553A2">
        <w:t xml:space="preserve">16 Pacific countries </w:t>
      </w:r>
      <w:r>
        <w:t xml:space="preserve">(see Appendix A) </w:t>
      </w:r>
      <w:r w:rsidRPr="00E553A2">
        <w:t>currently living in Australia. However, the NESB category is not disaggregated by ethnicity. Because NESB students overall have relatively high levels of access and success, little policy attention is directed towards marginalised groups within the category, such as people from refugee backgrounds, and Māori and Pasifika people</w:t>
      </w:r>
      <w:r>
        <w:t xml:space="preserve"> (Burke et al., 2024).</w:t>
      </w:r>
      <w:r w:rsidRPr="00E553A2">
        <w:t xml:space="preserve"> </w:t>
      </w:r>
    </w:p>
    <w:p w14:paraId="4F2E4550" w14:textId="2F1C3E88" w:rsidR="008C50AA" w:rsidRDefault="008C50AA" w:rsidP="008C50AA">
      <w:pPr>
        <w:pStyle w:val="JANZSSABodycopy"/>
      </w:pPr>
      <w:r w:rsidRPr="00E553A2">
        <w:t>Despite policy inattention and a paucity of data within the higher education system, data from the Australian Bureau of Statistics</w:t>
      </w:r>
      <w:r>
        <w:t xml:space="preserve"> (ABS)</w:t>
      </w:r>
      <w:r w:rsidRPr="00E553A2">
        <w:t xml:space="preserve"> highlight that Māori and Pasifika people have university attainment rates very different from other NESB groups, and closer to Indigenous Australians. Indeed, Māori and Pasifika higher education attainment rates are around one third that of other Australians (</w:t>
      </w:r>
      <w:r w:rsidR="00853E91" w:rsidRPr="00E553A2">
        <w:t>Australian Bureau of Statistics</w:t>
      </w:r>
      <w:r w:rsidR="00853E91">
        <w:t xml:space="preserve"> [</w:t>
      </w:r>
      <w:r>
        <w:t>ABS</w:t>
      </w:r>
      <w:r w:rsidR="00853E91">
        <w:t>]</w:t>
      </w:r>
      <w:r w:rsidRPr="00E553A2">
        <w:t xml:space="preserve">, 2021), suggesting a range of structural and cultural barriers to participation and success. Understanding effective ways to recruit and support </w:t>
      </w:r>
      <w:r w:rsidRPr="00E553A2">
        <w:lastRenderedPageBreak/>
        <w:t>Māori and Pasifika students in higher education is crucial for universities to be able to address these specific participation and attainment inequities (Luafutu-Simpson et al., 2015</w:t>
      </w:r>
      <w:r w:rsidRPr="006730E3">
        <w:t xml:space="preserve">; </w:t>
      </w:r>
      <w:proofErr w:type="spellStart"/>
      <w:r w:rsidRPr="006730E3">
        <w:t>Teevale</w:t>
      </w:r>
      <w:proofErr w:type="spellEnd"/>
      <w:r w:rsidRPr="006730E3">
        <w:t xml:space="preserve"> &amp; Teu, 2018</w:t>
      </w:r>
      <w:r w:rsidRPr="00E553A2">
        <w:t xml:space="preserve">). </w:t>
      </w:r>
    </w:p>
    <w:p w14:paraId="3D25E7E7" w14:textId="0C1637AF" w:rsidR="008C50AA" w:rsidRPr="00E553A2" w:rsidRDefault="008C50AA" w:rsidP="008C50AA">
      <w:pPr>
        <w:pStyle w:val="JANZSSABodycopy"/>
        <w:rPr>
          <w:highlight w:val="yellow"/>
        </w:rPr>
      </w:pPr>
      <w:r w:rsidRPr="00E553A2">
        <w:t>This research</w:t>
      </w:r>
      <w:r w:rsidRPr="00E553A2" w:rsidDel="007E010E">
        <w:t xml:space="preserve"> </w:t>
      </w:r>
      <w:r w:rsidRPr="00E553A2">
        <w:t xml:space="preserve">seeks to understand what factors assist Māori and Pasifika students to feel supported and succeed at university in Australia. This information can be useful for universities to develop specific support policies but also to consider curricular reform and the need to centre voices that are currently marginalised. It is also hoped this research will broaden understanding of the barriers to higher education faced by Māori and Pasifika students and the various ways they overcome these challenges. </w:t>
      </w:r>
      <w:r w:rsidR="008653C6" w:rsidRPr="008653C6">
        <w:t>By highlighting these students’ experiences, the research aims to inform policy on university access and improve support for students.</w:t>
      </w:r>
      <w:r w:rsidRPr="00E553A2">
        <w:t xml:space="preserve"> In hearing these voices, we hope to understand how universities can reform</w:t>
      </w:r>
      <w:r w:rsidR="001360BF">
        <w:t>;</w:t>
      </w:r>
      <w:r w:rsidRPr="00E553A2">
        <w:t xml:space="preserve"> be more inclusive</w:t>
      </w:r>
      <w:r w:rsidR="001360BF">
        <w:t>;</w:t>
      </w:r>
      <w:r w:rsidRPr="00E553A2">
        <w:t xml:space="preserve"> and recognise the linguistic, spiritual</w:t>
      </w:r>
      <w:r w:rsidR="001360BF">
        <w:t>,</w:t>
      </w:r>
      <w:r w:rsidRPr="00E553A2">
        <w:t xml:space="preserve"> and broader capitals that Māori and Pasifika students bring. Further research, driven by Māori and Pasifika academics, students, and community leaders, and informed by Indigenous academics, would help to develop a roadmap for curricular, pedagogical, and cultural reform, </w:t>
      </w:r>
      <w:proofErr w:type="gramStart"/>
      <w:r w:rsidRPr="00E553A2">
        <w:t>similar to</w:t>
      </w:r>
      <w:proofErr w:type="gramEnd"/>
      <w:r w:rsidRPr="00E553A2">
        <w:t xml:space="preserve"> initiatives developed in Aotearoa New Zealand (Hoskins &amp; Jones, 2022</w:t>
      </w:r>
      <w:r>
        <w:t xml:space="preserve">; </w:t>
      </w:r>
      <w:r w:rsidRPr="00E553A2">
        <w:t>Longhurst &amp; Jones, 2018</w:t>
      </w:r>
      <w:r>
        <w:t>;</w:t>
      </w:r>
      <w:r w:rsidRPr="00E553A2">
        <w:t xml:space="preserve"> Safa, 2024).  </w:t>
      </w:r>
    </w:p>
    <w:p w14:paraId="723E5A96" w14:textId="77777777" w:rsidR="008C50AA" w:rsidRPr="00114F88" w:rsidRDefault="008C50AA" w:rsidP="008C50AA">
      <w:pPr>
        <w:pStyle w:val="JANZSSABodycopy"/>
      </w:pPr>
      <w:r w:rsidRPr="00E553A2">
        <w:t xml:space="preserve">This article will provide a background contextualising the place of Māori and Pasifika people in Australia, before setting out the aims and method of the research. We then analyse the qualitative data and present research findings, concluding with a discussion of the results and recommendations for further research. While presenting the challenges faced by students, we focus on strengths and forms of cultural capital and articulate how universities might reform to better recognise and harness such strengths. </w:t>
      </w:r>
    </w:p>
    <w:p w14:paraId="5D262C3E" w14:textId="77777777" w:rsidR="008C50AA" w:rsidRPr="00E553A2" w:rsidRDefault="008C50AA" w:rsidP="008C50AA">
      <w:pPr>
        <w:pStyle w:val="JANZSSAHeading1"/>
      </w:pPr>
      <w:r w:rsidRPr="00614CAB">
        <w:t>Background</w:t>
      </w:r>
      <w:r w:rsidRPr="00E553A2">
        <w:t xml:space="preserve"> </w:t>
      </w:r>
    </w:p>
    <w:p w14:paraId="1C7C3B30" w14:textId="76E9B33B" w:rsidR="008C50AA" w:rsidRPr="00E553A2" w:rsidRDefault="008C50AA" w:rsidP="008C50AA">
      <w:pPr>
        <w:pStyle w:val="JANZSSABodycopy"/>
      </w:pPr>
      <w:r w:rsidRPr="00F924D8">
        <w:t>Just under 450,000 people in Australia identify as having Māori and/or Pasifika ancestry</w:t>
      </w:r>
      <w:r w:rsidR="007C36EC" w:rsidRPr="00166B57">
        <w:t xml:space="preserve"> </w:t>
      </w:r>
      <w:r w:rsidR="007C36EC" w:rsidRPr="00E553A2">
        <w:t>(</w:t>
      </w:r>
      <w:r w:rsidR="007C36EC">
        <w:rPr>
          <w:color w:val="000000"/>
        </w:rPr>
        <w:t>ABS</w:t>
      </w:r>
      <w:r w:rsidR="007C36EC" w:rsidRPr="00E553A2">
        <w:t>, 2021)</w:t>
      </w:r>
      <w:r w:rsidRPr="0080297B">
        <w:t>.</w:t>
      </w:r>
      <w:r w:rsidRPr="00E553A2">
        <w:t xml:space="preserve"> Queensland is home to approximately 160,000 Māori and Pasifika people, the largest population of Māori and Pasifika people in Australia (</w:t>
      </w:r>
      <w:r>
        <w:rPr>
          <w:color w:val="000000"/>
        </w:rPr>
        <w:t>ABS</w:t>
      </w:r>
      <w:r w:rsidRPr="00E553A2">
        <w:t xml:space="preserve">, 2021). </w:t>
      </w:r>
      <w:r w:rsidRPr="000434DB">
        <w:t xml:space="preserve">Māori are indigenous to Aotearoa New Zealand, and while there are similarities between Māori and Pacific Island cultures, </w:t>
      </w:r>
      <w:r w:rsidRPr="00F924D8">
        <w:t xml:space="preserve">Māori </w:t>
      </w:r>
      <w:r w:rsidRPr="00F924D8" w:rsidDel="00357CFF">
        <w:t xml:space="preserve">are </w:t>
      </w:r>
      <w:r w:rsidRPr="00F924D8" w:rsidDel="000434DB">
        <w:t xml:space="preserve">also </w:t>
      </w:r>
      <w:r w:rsidRPr="00F924D8" w:rsidDel="00357CFF">
        <w:t xml:space="preserve">distinctly different </w:t>
      </w:r>
      <w:r w:rsidR="00F924D8" w:rsidRPr="0080297B">
        <w:t>including their</w:t>
      </w:r>
      <w:r w:rsidRPr="00F924D8">
        <w:t xml:space="preserve"> histo</w:t>
      </w:r>
      <w:r w:rsidRPr="000434DB">
        <w:t>ry of British colonisation that is incomparable to the historical experiences of the Pacific Islands</w:t>
      </w:r>
      <w:r w:rsidRPr="00E553A2">
        <w:t xml:space="preserve"> (Mayeda et al., 2022). Pasifika is a term used to refer to peoples who trace their ancestry to the Pacific Ocean nations of Polynesia, Melanesia</w:t>
      </w:r>
      <w:r w:rsidR="00614CAB">
        <w:t>,</w:t>
      </w:r>
      <w:r w:rsidRPr="00E553A2">
        <w:t xml:space="preserve"> and Micronesia (</w:t>
      </w:r>
      <w:proofErr w:type="spellStart"/>
      <w:r w:rsidRPr="00E553A2">
        <w:t>Toumu’a</w:t>
      </w:r>
      <w:proofErr w:type="spellEnd"/>
      <w:r w:rsidRPr="00E553A2">
        <w:t xml:space="preserve"> &amp; Laban, 2014). </w:t>
      </w:r>
      <w:r w:rsidRPr="00E553A2">
        <w:rPr>
          <w:color w:val="000000"/>
        </w:rPr>
        <w:t xml:space="preserve">The ABS categorises Pasifika ethnic heritages within an Oceania category, encompassing </w:t>
      </w:r>
      <w:r w:rsidR="00614CAB" w:rsidRPr="00166B57">
        <w:rPr>
          <w:color w:val="000000"/>
        </w:rPr>
        <w:t>16</w:t>
      </w:r>
      <w:r w:rsidR="00614CAB" w:rsidRPr="00E553A2">
        <w:rPr>
          <w:color w:val="000000"/>
        </w:rPr>
        <w:t xml:space="preserve"> </w:t>
      </w:r>
      <w:r w:rsidRPr="00E553A2">
        <w:rPr>
          <w:color w:val="000000"/>
        </w:rPr>
        <w:t>distinct heritages from three broad geographic regions: Micronesia, Polynesia, and Melanesia</w:t>
      </w:r>
      <w:r w:rsidR="00614CAB">
        <w:rPr>
          <w:color w:val="000000"/>
        </w:rPr>
        <w:t>,</w:t>
      </w:r>
      <w:r w:rsidRPr="00E553A2">
        <w:rPr>
          <w:color w:val="000000"/>
        </w:rPr>
        <w:t xml:space="preserve"> as shown in Appendix A (</w:t>
      </w:r>
      <w:r>
        <w:rPr>
          <w:color w:val="000000"/>
        </w:rPr>
        <w:t>ABS</w:t>
      </w:r>
      <w:r w:rsidRPr="00E553A2">
        <w:rPr>
          <w:color w:val="000000"/>
        </w:rPr>
        <w:t xml:space="preserve">, 2021). It is important to emphasise that consultations between Pasifika peoples and the Australian </w:t>
      </w:r>
      <w:r w:rsidR="00614CAB">
        <w:rPr>
          <w:color w:val="000000"/>
        </w:rPr>
        <w:t>G</w:t>
      </w:r>
      <w:r w:rsidRPr="00E553A2">
        <w:rPr>
          <w:color w:val="000000"/>
        </w:rPr>
        <w:t xml:space="preserve">overnment to determine appropriate term(s) for this category are yet to take place </w:t>
      </w:r>
      <w:r w:rsidRPr="004014AD">
        <w:rPr>
          <w:color w:val="000000"/>
        </w:rPr>
        <w:t>(Enari &amp; Haua, 2021).</w:t>
      </w:r>
      <w:r w:rsidRPr="00E553A2">
        <w:rPr>
          <w:color w:val="000000"/>
        </w:rPr>
        <w:t xml:space="preserve"> </w:t>
      </w:r>
    </w:p>
    <w:p w14:paraId="64F77328" w14:textId="02F388B5" w:rsidR="008C50AA" w:rsidRPr="00E553A2" w:rsidRDefault="008C50AA" w:rsidP="008C50AA">
      <w:pPr>
        <w:pStyle w:val="JANZSSABodycopy"/>
      </w:pPr>
      <w:r w:rsidRPr="00E553A2">
        <w:t xml:space="preserve">Whilst there have been increases in the number of Māori and Pasifika people completing Year 12 in Australia, the higher education completion rates of Māori and Pasifika people are much lower than the rest of the Australian population. Approximately 10 percent of Māori and Pasifika Australians aged between 25 and 34 years have completed a </w:t>
      </w:r>
      <w:proofErr w:type="gramStart"/>
      <w:r w:rsidRPr="00E553A2">
        <w:t>bachelor</w:t>
      </w:r>
      <w:proofErr w:type="gramEnd"/>
      <w:r w:rsidRPr="00E553A2">
        <w:t xml:space="preserve"> degree compared with 30 percent for the general population (</w:t>
      </w:r>
      <w:r>
        <w:t>ABS</w:t>
      </w:r>
      <w:r w:rsidRPr="00E553A2">
        <w:t>, 2021).</w:t>
      </w:r>
      <w:r>
        <w:t xml:space="preserve"> </w:t>
      </w:r>
      <w:r w:rsidRPr="00445C62">
        <w:t>Immigration provisions (i.e.</w:t>
      </w:r>
      <w:r w:rsidR="00EF304D" w:rsidRPr="00445C62">
        <w:t>,</w:t>
      </w:r>
      <w:r w:rsidRPr="00445C62">
        <w:t xml:space="preserve"> the special category visa) are likely to be a significant cause of the under-representation of Māori and Pasifika students relative to other migrant groups</w:t>
      </w:r>
      <w:r w:rsidR="00445C62">
        <w:t>. Under such provisions,</w:t>
      </w:r>
      <w:r w:rsidRPr="00445C62">
        <w:t xml:space="preserve"> these students </w:t>
      </w:r>
      <w:r w:rsidR="00445C62" w:rsidRPr="00445C62">
        <w:t>hav</w:t>
      </w:r>
      <w:r w:rsidR="00445C62">
        <w:t>e</w:t>
      </w:r>
      <w:r w:rsidR="00445C62" w:rsidRPr="00445C62">
        <w:t xml:space="preserve"> </w:t>
      </w:r>
      <w:r w:rsidRPr="00445C62">
        <w:t>no access to the Australian deferred payment system, Higher Education Contributions Scheme (HECS)</w:t>
      </w:r>
      <w:r w:rsidRPr="00E553A2">
        <w:t xml:space="preserve"> (Harvey et al., </w:t>
      </w:r>
      <w:r>
        <w:t>2023</w:t>
      </w:r>
      <w:r w:rsidRPr="00E553A2">
        <w:t>). There is also the issue of remittances,</w:t>
      </w:r>
      <w:r w:rsidR="00614CAB">
        <w:t xml:space="preserve"> whereby</w:t>
      </w:r>
      <w:r w:rsidRPr="00E553A2">
        <w:t xml:space="preserve"> Pasifika communities in Australia send substantial payments back to Pacific homelands to support family and community (Borell &amp; Enari, 202</w:t>
      </w:r>
      <w:r w:rsidR="00B11361">
        <w:t>5</w:t>
      </w:r>
      <w:r w:rsidRPr="00E553A2">
        <w:t>; Harvey, 2023). For example, remittances to Tonga ma</w:t>
      </w:r>
      <w:r w:rsidR="009A0ACD">
        <w:t>d</w:t>
      </w:r>
      <w:r w:rsidRPr="00E553A2">
        <w:t xml:space="preserve">e up over 40 percent of </w:t>
      </w:r>
      <w:r w:rsidR="00614CAB">
        <w:t>gross domestic product (</w:t>
      </w:r>
      <w:r w:rsidRPr="00E553A2">
        <w:t>GDP</w:t>
      </w:r>
      <w:r w:rsidR="00614CAB">
        <w:t>)</w:t>
      </w:r>
      <w:r w:rsidRPr="00E553A2">
        <w:t xml:space="preserve"> in </w:t>
      </w:r>
      <w:r w:rsidRPr="00E553A2">
        <w:lastRenderedPageBreak/>
        <w:t>2022 (Edwards et al</w:t>
      </w:r>
      <w:r w:rsidR="00853E91">
        <w:t>.</w:t>
      </w:r>
      <w:r w:rsidRPr="00E553A2">
        <w:t>, 2024). There is an expectation on Pasifika youth that they will support their families in this way</w:t>
      </w:r>
      <w:r w:rsidR="009D6814" w:rsidRPr="009D6814">
        <w:t>,</w:t>
      </w:r>
      <w:r w:rsidRPr="00E553A2">
        <w:t xml:space="preserve"> which may lead to them choosing to seek employment rather than education (Borell &amp; Enari, 202</w:t>
      </w:r>
      <w:r w:rsidR="00B11361">
        <w:t>5</w:t>
      </w:r>
      <w:r w:rsidRPr="00E553A2">
        <w:t xml:space="preserve">; Marsters </w:t>
      </w:r>
      <w:r>
        <w:t>&amp;</w:t>
      </w:r>
      <w:r w:rsidRPr="00E553A2">
        <w:t xml:space="preserve"> Tiatia-Seath, 2019).</w:t>
      </w:r>
    </w:p>
    <w:p w14:paraId="0409B3C1" w14:textId="12F0A054" w:rsidR="008C50AA" w:rsidRPr="00E553A2" w:rsidRDefault="008C50AA" w:rsidP="008C50AA">
      <w:pPr>
        <w:pStyle w:val="JANZSSABodycopy"/>
      </w:pPr>
      <w:r w:rsidRPr="00E553A2">
        <w:t>Relatively low higher education attainment may also relate to higher rates of withdrawal from study</w:t>
      </w:r>
      <w:r w:rsidRPr="009D6814">
        <w:t>,</w:t>
      </w:r>
      <w:r w:rsidRPr="00E553A2">
        <w:t xml:space="preserve"> which</w:t>
      </w:r>
      <w:r w:rsidR="00445C62">
        <w:t>,</w:t>
      </w:r>
      <w:r w:rsidRPr="00E553A2">
        <w:t xml:space="preserve"> </w:t>
      </w:r>
      <w:r w:rsidRPr="00445C62">
        <w:t>in turn</w:t>
      </w:r>
      <w:r w:rsidR="00445C62">
        <w:t>,</w:t>
      </w:r>
      <w:r w:rsidRPr="00E553A2">
        <w:t xml:space="preserve"> may </w:t>
      </w:r>
      <w:r w:rsidRPr="00445C62">
        <w:t xml:space="preserve">relate to issues </w:t>
      </w:r>
      <w:r w:rsidR="00445C62">
        <w:t>regarding</w:t>
      </w:r>
      <w:r w:rsidRPr="00E553A2">
        <w:t xml:space="preserve"> the university environment (Harvey et al., 2024) and institutions not recognising or harnessing </w:t>
      </w:r>
      <w:r w:rsidR="009D6814">
        <w:t>students’</w:t>
      </w:r>
      <w:r w:rsidR="009D6814" w:rsidRPr="00E553A2">
        <w:t xml:space="preserve"> </w:t>
      </w:r>
      <w:r w:rsidRPr="00E553A2">
        <w:t>diverse strengths (</w:t>
      </w:r>
      <w:r w:rsidR="00EF304D" w:rsidRPr="00E553A2">
        <w:t>Denson &amp; Bowman, 2013</w:t>
      </w:r>
      <w:r w:rsidR="00EF304D">
        <w:t xml:space="preserve">; </w:t>
      </w:r>
      <w:r w:rsidRPr="00E553A2">
        <w:t>Hitches et al., 2024). However, most of these suppositions lack a strong evidence base because of a paucity of ethnicity data</w:t>
      </w:r>
      <w:r w:rsidR="009D6814">
        <w:t>,</w:t>
      </w:r>
      <w:r w:rsidRPr="00E553A2">
        <w:t xml:space="preserve"> </w:t>
      </w:r>
      <w:r w:rsidRPr="009D6814">
        <w:t>w</w:t>
      </w:r>
      <w:r w:rsidRPr="00E553A2">
        <w:t xml:space="preserve">hich both reflects and exacerbates the marginalisation of Māori and Pasifika students. Central to raising attainment rates is prioritising the voice of Māori and Pasifika students themselves, which is a primary intention of this study.   </w:t>
      </w:r>
    </w:p>
    <w:p w14:paraId="0341AE03" w14:textId="7F3C4645" w:rsidR="008C50AA" w:rsidRPr="00E553A2" w:rsidRDefault="008C50AA" w:rsidP="008C50AA">
      <w:pPr>
        <w:pStyle w:val="JANZSSABodycopy"/>
      </w:pPr>
      <w:r w:rsidRPr="00E553A2">
        <w:t xml:space="preserve">There is very little research examining the university experiences and career aspirations of Māori and Pasifika Australians. Indeed, there is a lack of data more broadly that sheds light on the experiences of Māori and Pasifika people in Australia as there is limited data that identifies them by ethnicity. The Australian Pasifika Education Network (APEN) collated Pasifika data available from the </w:t>
      </w:r>
      <w:r>
        <w:t>ABS</w:t>
      </w:r>
      <w:r w:rsidRPr="00E553A2">
        <w:t xml:space="preserve"> over a 10-year period (2011</w:t>
      </w:r>
      <w:r w:rsidR="00EF304D">
        <w:t>–</w:t>
      </w:r>
      <w:r w:rsidRPr="00E553A2">
        <w:t xml:space="preserve">2021) to highlight the experiences of Pasifika people in Australia (Gerace et al., 2023). </w:t>
      </w:r>
      <w:r w:rsidR="001D079B" w:rsidRPr="001D079B">
        <w:t>Pasifika academics have also advocated for decolonising traditionally white-dominated education spaces and providing Pasifika academic leadership in education</w:t>
      </w:r>
      <w:r w:rsidRPr="00E553A2">
        <w:t xml:space="preserve"> (Natapu-Ponton, 2024). Given the paucity of data, listening to the voices of Māori and Pasifika students can improve understanding around their higher education needs and lead to greater uptake of university places and retention among these cohorts (</w:t>
      </w:r>
      <w:r w:rsidR="00EF304D" w:rsidRPr="00E553A2">
        <w:t>Hitches et al.</w:t>
      </w:r>
      <w:r w:rsidR="00EF304D">
        <w:t>,</w:t>
      </w:r>
      <w:r w:rsidR="00EF304D" w:rsidRPr="00E553A2">
        <w:t xml:space="preserve"> 2024</w:t>
      </w:r>
      <w:r w:rsidR="00EF304D">
        <w:t xml:space="preserve">; </w:t>
      </w:r>
      <w:r w:rsidRPr="00E553A2">
        <w:t xml:space="preserve">McMurchy-Pilkington, 2013). </w:t>
      </w:r>
      <w:bookmarkStart w:id="1" w:name="_Hlk141871462"/>
    </w:p>
    <w:p w14:paraId="09BD53BA" w14:textId="3FB1A0EA" w:rsidR="008C50AA" w:rsidRPr="00E553A2" w:rsidRDefault="008C50AA" w:rsidP="008C50AA">
      <w:pPr>
        <w:pStyle w:val="JANZSSABodycopy"/>
      </w:pPr>
      <w:r w:rsidRPr="00E553A2">
        <w:t xml:space="preserve">Māori and Pasifika students in Aotearoa New Zealand also experience comparatively low higher education attainment rates (Theodore et al., 2018). </w:t>
      </w:r>
      <w:r w:rsidR="005269BE">
        <w:t>T</w:t>
      </w:r>
      <w:r w:rsidR="005269BE" w:rsidRPr="00E553A2">
        <w:t xml:space="preserve">hree main themes relating to student success </w:t>
      </w:r>
      <w:r w:rsidR="005269BE">
        <w:t>were identified</w:t>
      </w:r>
      <w:r w:rsidRPr="00E553A2">
        <w:t xml:space="preserve"> by </w:t>
      </w:r>
      <w:r w:rsidRPr="00A25684">
        <w:t>Mayeda et al. (2014)</w:t>
      </w:r>
      <w:r w:rsidRPr="00E553A2">
        <w:t xml:space="preserve"> in </w:t>
      </w:r>
      <w:r w:rsidR="005269BE">
        <w:t xml:space="preserve">a </w:t>
      </w:r>
      <w:r w:rsidRPr="00E553A2">
        <w:t xml:space="preserve">New Zealand </w:t>
      </w:r>
      <w:r w:rsidR="005269BE">
        <w:t>study</w:t>
      </w:r>
      <w:r w:rsidRPr="00E553A2">
        <w:t xml:space="preserve"> with academically successful Māori and Pasifika university students</w:t>
      </w:r>
      <w:r w:rsidR="00296C74">
        <w:t>. These</w:t>
      </w:r>
      <w:r w:rsidRPr="00E553A2">
        <w:t xml:space="preserve"> </w:t>
      </w:r>
      <w:r w:rsidR="00296C74" w:rsidRPr="00E553A2">
        <w:t>includ</w:t>
      </w:r>
      <w:r w:rsidR="00296C74">
        <w:t>ed</w:t>
      </w:r>
      <w:r w:rsidR="00296C74" w:rsidRPr="00E553A2">
        <w:t xml:space="preserve"> </w:t>
      </w:r>
      <w:r>
        <w:t>“</w:t>
      </w:r>
      <w:r w:rsidRPr="00E553A2">
        <w:t>family and university support and role modelling; indigenous teaching and learning practices; and resistance to everyday colonialism and racism</w:t>
      </w:r>
      <w:r>
        <w:t>”</w:t>
      </w:r>
      <w:r w:rsidR="00296C74">
        <w:t xml:space="preserve"> (</w:t>
      </w:r>
      <w:r w:rsidR="00296C74" w:rsidRPr="00A25684">
        <w:t>Mayeda et al.</w:t>
      </w:r>
      <w:r w:rsidR="00296C74">
        <w:t xml:space="preserve">, </w:t>
      </w:r>
      <w:r w:rsidR="00296C74" w:rsidRPr="00A25684">
        <w:t>2014</w:t>
      </w:r>
      <w:r w:rsidR="00296C74">
        <w:t xml:space="preserve">, </w:t>
      </w:r>
      <w:r w:rsidR="00296C74" w:rsidRPr="00A25684">
        <w:t>p.</w:t>
      </w:r>
      <w:r w:rsidR="00296C74">
        <w:t xml:space="preserve"> </w:t>
      </w:r>
      <w:r w:rsidR="00296C74" w:rsidRPr="00A25684">
        <w:t>176</w:t>
      </w:r>
      <w:r w:rsidR="00296C74">
        <w:t>)</w:t>
      </w:r>
      <w:r w:rsidRPr="00E553A2">
        <w:t xml:space="preserve">. Other studies with Māori and Pasifika students </w:t>
      </w:r>
      <w:r w:rsidR="009211DB">
        <w:t xml:space="preserve">have </w:t>
      </w:r>
      <w:r w:rsidRPr="00E553A2">
        <w:t>also highlighted the central role that family and community play in their lives</w:t>
      </w:r>
      <w:r w:rsidR="009211DB">
        <w:t>,</w:t>
      </w:r>
      <w:r w:rsidRPr="00E553A2">
        <w:t xml:space="preserve"> and the importance of upholding cultural and spiritual values (Boon-Nanai et al., 2017; Theodore et al., 2017). Theodore et al. (2017) surveyed 626 Māori graduates from New Zealand universities</w:t>
      </w:r>
      <w:r w:rsidR="009211DB">
        <w:t>,</w:t>
      </w:r>
      <w:r w:rsidRPr="00E553A2">
        <w:t xml:space="preserve"> </w:t>
      </w:r>
      <w:r w:rsidR="009211DB">
        <w:t>finding</w:t>
      </w:r>
      <w:r w:rsidR="009211DB" w:rsidRPr="00E553A2">
        <w:t xml:space="preserve"> </w:t>
      </w:r>
      <w:r w:rsidRPr="00E553A2">
        <w:t xml:space="preserve">that </w:t>
      </w:r>
      <w:r>
        <w:t>“</w:t>
      </w:r>
      <w:r w:rsidRPr="00E553A2">
        <w:t>family support was described as the most important factor helping qualification completion</w:t>
      </w:r>
      <w:r w:rsidRPr="00844FD4">
        <w:t>”</w:t>
      </w:r>
      <w:r w:rsidR="0080297B">
        <w:t xml:space="preserve"> </w:t>
      </w:r>
      <w:r w:rsidR="00844FD4" w:rsidRPr="0080297B">
        <w:t>(p.</w:t>
      </w:r>
      <w:r w:rsidR="0080297B">
        <w:t xml:space="preserve"> </w:t>
      </w:r>
      <w:r w:rsidR="00844FD4" w:rsidRPr="0080297B">
        <w:t>127)</w:t>
      </w:r>
      <w:r w:rsidRPr="0080297B">
        <w:t>.</w:t>
      </w:r>
      <w:r w:rsidRPr="00E553A2">
        <w:t xml:space="preserve"> Theodore et al. (2018) </w:t>
      </w:r>
      <w:r w:rsidR="00E55697">
        <w:t>identified</w:t>
      </w:r>
      <w:r w:rsidR="00E469C3">
        <w:t xml:space="preserve"> </w:t>
      </w:r>
      <w:r w:rsidRPr="00E553A2">
        <w:t xml:space="preserve">similar findings in their research with Pasifika students. </w:t>
      </w:r>
      <w:r w:rsidRPr="00246761">
        <w:t xml:space="preserve">A sense of belonging has also been discussed in the research as being important to </w:t>
      </w:r>
      <w:r w:rsidR="009211DB">
        <w:t>I</w:t>
      </w:r>
      <w:r w:rsidRPr="00246761">
        <w:t>ndigenous student success (Durham et al., 202</w:t>
      </w:r>
      <w:r w:rsidR="00853E91">
        <w:t>3</w:t>
      </w:r>
      <w:r w:rsidRPr="00246761">
        <w:t>). As Durham et al. (202</w:t>
      </w:r>
      <w:r w:rsidR="00853E91">
        <w:t>3</w:t>
      </w:r>
      <w:r w:rsidRPr="00246761">
        <w:t>) state, “Young people of migrant descent may also feel strong ties and belonging to their country origin through social networks stretching across national borders”</w:t>
      </w:r>
      <w:r w:rsidR="00853E91">
        <w:t xml:space="preserve"> (p. 198)</w:t>
      </w:r>
      <w:r w:rsidRPr="00246761">
        <w:t>.</w:t>
      </w:r>
      <w:r w:rsidRPr="00E553A2">
        <w:t xml:space="preserve"> </w:t>
      </w:r>
    </w:p>
    <w:bookmarkEnd w:id="1"/>
    <w:p w14:paraId="59938F9E" w14:textId="46118399" w:rsidR="008C50AA" w:rsidRPr="008C50AA" w:rsidRDefault="008C50AA" w:rsidP="008C50AA">
      <w:pPr>
        <w:pStyle w:val="JANZSSABodycopy"/>
      </w:pPr>
      <w:r w:rsidRPr="00E553A2">
        <w:t xml:space="preserve">This study is positioned </w:t>
      </w:r>
      <w:r>
        <w:t>within a university situated in an area</w:t>
      </w:r>
      <w:r w:rsidRPr="00E553A2">
        <w:t xml:space="preserve"> of Australia that has a large population of Māori and Pasifika people. </w:t>
      </w:r>
      <w:r>
        <w:t xml:space="preserve">The university will be kept anonymous and named </w:t>
      </w:r>
      <w:r w:rsidR="00296C74">
        <w:t>“</w:t>
      </w:r>
      <w:r>
        <w:t>the university</w:t>
      </w:r>
      <w:r w:rsidR="00296C74">
        <w:t>”</w:t>
      </w:r>
      <w:r>
        <w:t xml:space="preserve"> throughout the article.</w:t>
      </w:r>
      <w:r w:rsidRPr="00E553A2">
        <w:t xml:space="preserve"> </w:t>
      </w:r>
      <w:r>
        <w:t xml:space="preserve">The university </w:t>
      </w:r>
      <w:r w:rsidRPr="00E553A2">
        <w:t>has worked to support Māori and Pasifika students in various ways</w:t>
      </w:r>
      <w:r w:rsidR="009211DB">
        <w:t>,</w:t>
      </w:r>
      <w:r w:rsidRPr="00E553A2">
        <w:t xml:space="preserve"> including through university based, culturally specific </w:t>
      </w:r>
      <w:r>
        <w:t xml:space="preserve">student </w:t>
      </w:r>
      <w:r w:rsidRPr="00E553A2">
        <w:t>support program</w:t>
      </w:r>
      <w:r>
        <w:t>s</w:t>
      </w:r>
      <w:r w:rsidR="009211DB">
        <w:t>;</w:t>
      </w:r>
      <w:r>
        <w:t xml:space="preserve"> Māori and Pasifika graduations</w:t>
      </w:r>
      <w:r w:rsidR="009211DB">
        <w:t>;</w:t>
      </w:r>
      <w:r>
        <w:t xml:space="preserve"> and community events</w:t>
      </w:r>
      <w:r w:rsidRPr="00E553A2">
        <w:t>. The aim of the following study is to explore the university experiences of Māori and Pasifika students and graduates, to support the ongoing development of culturally safe and educationally enriching environments that enable student success.</w:t>
      </w:r>
    </w:p>
    <w:p w14:paraId="0CF976CB" w14:textId="77777777" w:rsidR="008C50AA" w:rsidRPr="00E553A2" w:rsidRDefault="008C50AA" w:rsidP="008C50AA">
      <w:pPr>
        <w:pStyle w:val="JANZSSAHeading1"/>
      </w:pPr>
      <w:r w:rsidRPr="00E553A2">
        <w:lastRenderedPageBreak/>
        <w:t>Method</w:t>
      </w:r>
    </w:p>
    <w:p w14:paraId="594F0DC8" w14:textId="73BD264F" w:rsidR="008C50AA" w:rsidRPr="00E553A2" w:rsidRDefault="008C50AA" w:rsidP="008C50AA">
      <w:pPr>
        <w:pStyle w:val="JANZSSAHeading2"/>
      </w:pPr>
      <w:r>
        <w:t xml:space="preserve">Research </w:t>
      </w:r>
      <w:r w:rsidR="00423E17">
        <w:t>d</w:t>
      </w:r>
      <w:r>
        <w:t>esign</w:t>
      </w:r>
    </w:p>
    <w:p w14:paraId="48D088CC" w14:textId="51F52D42" w:rsidR="008C50AA" w:rsidRPr="00E553A2" w:rsidRDefault="008C50AA" w:rsidP="008C50AA">
      <w:pPr>
        <w:pStyle w:val="JANZSSABodycopy"/>
      </w:pPr>
      <w:r w:rsidRPr="00E553A2">
        <w:t>The study use</w:t>
      </w:r>
      <w:r>
        <w:t>d</w:t>
      </w:r>
      <w:r w:rsidRPr="00E553A2">
        <w:t xml:space="preserve"> a constructivist approach as </w:t>
      </w:r>
      <w:r>
        <w:t>the aim was</w:t>
      </w:r>
      <w:r w:rsidRPr="00E553A2">
        <w:t xml:space="preserve"> to </w:t>
      </w:r>
      <w:r>
        <w:t>“</w:t>
      </w:r>
      <w:r w:rsidRPr="00E553A2">
        <w:t>rely as much as possible on the participants' views of the situation</w:t>
      </w:r>
      <w:r>
        <w:t>”</w:t>
      </w:r>
      <w:r w:rsidRPr="00E553A2">
        <w:t xml:space="preserve"> </w:t>
      </w:r>
      <w:r w:rsidRPr="0018002F">
        <w:t>(Creswell, 2007,</w:t>
      </w:r>
      <w:r w:rsidRPr="00E553A2">
        <w:t xml:space="preserve"> p. 25). Constructivism suits this research as it seeks to gather in-depth perspectives and understanding from participants. </w:t>
      </w:r>
      <w:r w:rsidR="00E02842">
        <w:t>This study</w:t>
      </w:r>
      <w:r w:rsidR="0080297B">
        <w:t xml:space="preserve"> </w:t>
      </w:r>
      <w:r w:rsidRPr="00C603C1">
        <w:t>also hopes to gain an understanding of how culture influences and supports students to achieve their higher education goals.</w:t>
      </w:r>
      <w:r w:rsidRPr="00E553A2">
        <w:t xml:space="preserve"> This research values and prioritises the voices of students as hearing from students directly provide</w:t>
      </w:r>
      <w:r w:rsidR="00D202AD">
        <w:t>s</w:t>
      </w:r>
      <w:r w:rsidRPr="00E553A2">
        <w:t xml:space="preserve"> insight into their experiences and opinions as to how best to support them on their academic journey.</w:t>
      </w:r>
    </w:p>
    <w:p w14:paraId="031CDD78" w14:textId="77777777" w:rsidR="008C50AA" w:rsidRPr="00E553A2" w:rsidRDefault="008C50AA" w:rsidP="008C50AA">
      <w:pPr>
        <w:pStyle w:val="JANZSSAHeading2"/>
      </w:pPr>
      <w:r w:rsidRPr="00E553A2">
        <w:t>Participants</w:t>
      </w:r>
    </w:p>
    <w:p w14:paraId="0568F287" w14:textId="404AAD7A" w:rsidR="008C50AA" w:rsidRPr="00E553A2" w:rsidRDefault="008C50AA" w:rsidP="008C50AA">
      <w:pPr>
        <w:jc w:val="both"/>
        <w:rPr>
          <w:sz w:val="24"/>
          <w:szCs w:val="24"/>
        </w:rPr>
      </w:pPr>
      <w:r w:rsidRPr="00E553A2">
        <w:rPr>
          <w:sz w:val="24"/>
          <w:szCs w:val="24"/>
        </w:rPr>
        <w:t xml:space="preserve">The participants consisted of 31 students </w:t>
      </w:r>
      <w:r>
        <w:rPr>
          <w:sz w:val="24"/>
          <w:szCs w:val="24"/>
        </w:rPr>
        <w:t xml:space="preserve">who were either </w:t>
      </w:r>
      <w:r w:rsidRPr="00E553A2">
        <w:rPr>
          <w:sz w:val="24"/>
          <w:szCs w:val="24"/>
        </w:rPr>
        <w:t>currently enrolled (</w:t>
      </w:r>
      <w:r w:rsidR="00AE3A73">
        <w:rPr>
          <w:sz w:val="24"/>
          <w:szCs w:val="24"/>
        </w:rPr>
        <w:t xml:space="preserve">n = </w:t>
      </w:r>
      <w:r w:rsidRPr="00E553A2">
        <w:rPr>
          <w:sz w:val="24"/>
          <w:szCs w:val="24"/>
        </w:rPr>
        <w:t>27) or ha</w:t>
      </w:r>
      <w:r>
        <w:rPr>
          <w:sz w:val="24"/>
          <w:szCs w:val="24"/>
        </w:rPr>
        <w:t>d</w:t>
      </w:r>
      <w:r w:rsidRPr="00E553A2">
        <w:rPr>
          <w:sz w:val="24"/>
          <w:szCs w:val="24"/>
        </w:rPr>
        <w:t xml:space="preserve"> graduated within the last </w:t>
      </w:r>
      <w:r>
        <w:rPr>
          <w:sz w:val="24"/>
          <w:szCs w:val="24"/>
        </w:rPr>
        <w:t>five</w:t>
      </w:r>
      <w:r w:rsidRPr="00E553A2">
        <w:rPr>
          <w:sz w:val="24"/>
          <w:szCs w:val="24"/>
        </w:rPr>
        <w:t xml:space="preserve"> years (</w:t>
      </w:r>
      <w:r w:rsidR="00AE3A73">
        <w:rPr>
          <w:sz w:val="24"/>
          <w:szCs w:val="24"/>
        </w:rPr>
        <w:t>n = 4</w:t>
      </w:r>
      <w:r w:rsidRPr="00E553A2">
        <w:rPr>
          <w:sz w:val="24"/>
          <w:szCs w:val="24"/>
        </w:rPr>
        <w:t xml:space="preserve">) from </w:t>
      </w:r>
      <w:r>
        <w:rPr>
          <w:sz w:val="24"/>
          <w:szCs w:val="24"/>
        </w:rPr>
        <w:t>the u</w:t>
      </w:r>
      <w:r w:rsidRPr="00E553A2">
        <w:rPr>
          <w:sz w:val="24"/>
          <w:szCs w:val="24"/>
        </w:rPr>
        <w:t>niversity</w:t>
      </w:r>
      <w:r>
        <w:rPr>
          <w:sz w:val="24"/>
          <w:szCs w:val="24"/>
        </w:rPr>
        <w:t xml:space="preserve"> </w:t>
      </w:r>
      <w:r w:rsidRPr="00E553A2">
        <w:rPr>
          <w:sz w:val="24"/>
          <w:szCs w:val="24"/>
        </w:rPr>
        <w:t>and who also identif</w:t>
      </w:r>
      <w:r>
        <w:rPr>
          <w:sz w:val="24"/>
          <w:szCs w:val="24"/>
        </w:rPr>
        <w:t>ied</w:t>
      </w:r>
      <w:r w:rsidRPr="00E553A2">
        <w:rPr>
          <w:sz w:val="24"/>
          <w:szCs w:val="24"/>
        </w:rPr>
        <w:t xml:space="preserve"> as being of Māori and/or Pasifika ethnicity. </w:t>
      </w:r>
      <w:r>
        <w:rPr>
          <w:sz w:val="24"/>
          <w:szCs w:val="24"/>
        </w:rPr>
        <w:t>T</w:t>
      </w:r>
      <w:r w:rsidRPr="00E553A2">
        <w:rPr>
          <w:sz w:val="24"/>
          <w:szCs w:val="24"/>
        </w:rPr>
        <w:t>he 31 participants were predominantly female (78 percent)</w:t>
      </w:r>
      <w:r>
        <w:rPr>
          <w:sz w:val="24"/>
          <w:szCs w:val="24"/>
        </w:rPr>
        <w:t>,</w:t>
      </w:r>
      <w:r w:rsidRPr="00E553A2">
        <w:rPr>
          <w:sz w:val="24"/>
          <w:szCs w:val="24"/>
        </w:rPr>
        <w:t xml:space="preserve"> all were over 18 years, </w:t>
      </w:r>
      <w:r>
        <w:rPr>
          <w:sz w:val="24"/>
          <w:szCs w:val="24"/>
        </w:rPr>
        <w:t>and</w:t>
      </w:r>
      <w:r w:rsidRPr="00E553A2">
        <w:rPr>
          <w:sz w:val="24"/>
          <w:szCs w:val="24"/>
        </w:rPr>
        <w:t xml:space="preserve"> </w:t>
      </w:r>
      <w:proofErr w:type="gramStart"/>
      <w:r w:rsidRPr="00E553A2">
        <w:rPr>
          <w:sz w:val="24"/>
          <w:szCs w:val="24"/>
        </w:rPr>
        <w:t>the majority of</w:t>
      </w:r>
      <w:proofErr w:type="gramEnd"/>
      <w:r w:rsidRPr="00E553A2">
        <w:rPr>
          <w:sz w:val="24"/>
          <w:szCs w:val="24"/>
        </w:rPr>
        <w:t xml:space="preserve"> students (66 percent) </w:t>
      </w:r>
      <w:r>
        <w:rPr>
          <w:sz w:val="24"/>
          <w:szCs w:val="24"/>
        </w:rPr>
        <w:t xml:space="preserve">were </w:t>
      </w:r>
      <w:r w:rsidRPr="00E553A2">
        <w:rPr>
          <w:sz w:val="24"/>
          <w:szCs w:val="24"/>
        </w:rPr>
        <w:t xml:space="preserve">aged between 18 and 24 years. </w:t>
      </w:r>
      <w:r>
        <w:rPr>
          <w:sz w:val="24"/>
          <w:szCs w:val="24"/>
        </w:rPr>
        <w:t>Most</w:t>
      </w:r>
      <w:r w:rsidRPr="00E553A2">
        <w:rPr>
          <w:sz w:val="24"/>
          <w:szCs w:val="24"/>
        </w:rPr>
        <w:t xml:space="preserve"> students were Samoa</w:t>
      </w:r>
      <w:r w:rsidRPr="0027719C">
        <w:rPr>
          <w:sz w:val="24"/>
          <w:szCs w:val="24"/>
        </w:rPr>
        <w:t>n</w:t>
      </w:r>
      <w:r w:rsidR="0027719C">
        <w:rPr>
          <w:sz w:val="24"/>
          <w:szCs w:val="24"/>
        </w:rPr>
        <w:t>,</w:t>
      </w:r>
      <w:r w:rsidRPr="0027719C">
        <w:rPr>
          <w:sz w:val="24"/>
          <w:szCs w:val="24"/>
        </w:rPr>
        <w:t xml:space="preserve"> followed</w:t>
      </w:r>
      <w:r w:rsidRPr="00E553A2">
        <w:rPr>
          <w:sz w:val="24"/>
          <w:szCs w:val="24"/>
        </w:rPr>
        <w:t xml:space="preserve"> by Māori (see Figure 1).</w:t>
      </w:r>
    </w:p>
    <w:p w14:paraId="262CE5C9" w14:textId="77777777" w:rsidR="008C50AA" w:rsidRPr="00E553A2" w:rsidRDefault="008C50AA" w:rsidP="008C50AA">
      <w:pPr>
        <w:pStyle w:val="JANZSSAHeading2"/>
      </w:pPr>
      <w:r w:rsidRPr="00E553A2">
        <w:t>Materials</w:t>
      </w:r>
    </w:p>
    <w:p w14:paraId="23781818" w14:textId="2B43E090" w:rsidR="008C50AA" w:rsidRPr="00E553A2" w:rsidRDefault="008C50AA" w:rsidP="008C50AA">
      <w:pPr>
        <w:jc w:val="both"/>
        <w:rPr>
          <w:b/>
          <w:bCs/>
          <w:i/>
          <w:iCs/>
          <w:sz w:val="24"/>
          <w:szCs w:val="24"/>
        </w:rPr>
      </w:pPr>
      <w:r w:rsidRPr="00E553A2">
        <w:rPr>
          <w:sz w:val="24"/>
          <w:szCs w:val="24"/>
        </w:rPr>
        <w:t>LIME survey platform was used to conduct an online survey. Students were required to register for the survey using a QR code that was available on digital and printed posters. Students were recruited via existing Māori and Pasifika university groups, campus flyers</w:t>
      </w:r>
      <w:r w:rsidR="00274B5D">
        <w:rPr>
          <w:sz w:val="24"/>
          <w:szCs w:val="24"/>
        </w:rPr>
        <w:t>,</w:t>
      </w:r>
      <w:r w:rsidRPr="00E553A2">
        <w:rPr>
          <w:sz w:val="24"/>
          <w:szCs w:val="24"/>
        </w:rPr>
        <w:t xml:space="preserve"> and word of mouth. Participants were asked to complete an anonymous survey which included demographic data: gender; ethnicity, age, and country of birth. </w:t>
      </w:r>
    </w:p>
    <w:p w14:paraId="51411145" w14:textId="77777777" w:rsidR="008C50AA" w:rsidRPr="00E553A2" w:rsidRDefault="008C50AA" w:rsidP="008C50AA">
      <w:pPr>
        <w:pStyle w:val="JANZSSAHeading2"/>
      </w:pPr>
      <w:r w:rsidRPr="00E553A2">
        <w:t>Procedure</w:t>
      </w:r>
    </w:p>
    <w:p w14:paraId="48405D45" w14:textId="7CD8D268" w:rsidR="008C50AA" w:rsidRPr="00E553A2" w:rsidRDefault="008C50AA" w:rsidP="008C50AA">
      <w:pPr>
        <w:jc w:val="both"/>
        <w:rPr>
          <w:bCs/>
          <w:iCs/>
          <w:sz w:val="24"/>
          <w:szCs w:val="24"/>
        </w:rPr>
      </w:pPr>
      <w:r w:rsidRPr="00E553A2">
        <w:rPr>
          <w:bCs/>
          <w:iCs/>
          <w:sz w:val="24"/>
          <w:szCs w:val="24"/>
        </w:rPr>
        <w:t xml:space="preserve">Prior to data collection, ethics approval was attained </w:t>
      </w:r>
      <w:r w:rsidRPr="00E553A2">
        <w:rPr>
          <w:rStyle w:val="normaltextrun"/>
          <w:color w:val="000000"/>
          <w:sz w:val="24"/>
          <w:szCs w:val="24"/>
          <w:bdr w:val="none" w:sz="0" w:space="0" w:color="auto" w:frame="1"/>
          <w:lang w:val="en-US"/>
        </w:rPr>
        <w:t xml:space="preserve">by </w:t>
      </w:r>
      <w:r>
        <w:rPr>
          <w:rStyle w:val="normaltextrun"/>
          <w:color w:val="000000"/>
          <w:sz w:val="24"/>
          <w:szCs w:val="24"/>
          <w:bdr w:val="none" w:sz="0" w:space="0" w:color="auto" w:frame="1"/>
          <w:lang w:val="en-US"/>
        </w:rPr>
        <w:t>the university’s</w:t>
      </w:r>
      <w:r w:rsidRPr="00E553A2">
        <w:rPr>
          <w:rStyle w:val="normaltextrun"/>
          <w:color w:val="000000"/>
          <w:sz w:val="24"/>
          <w:szCs w:val="24"/>
          <w:bdr w:val="none" w:sz="0" w:space="0" w:color="auto" w:frame="1"/>
          <w:lang w:val="en-US"/>
        </w:rPr>
        <w:t xml:space="preserve"> Research Ethics Committee in accordance with national guidelines on </w:t>
      </w:r>
      <w:r w:rsidR="00274B5D">
        <w:rPr>
          <w:rStyle w:val="normaltextrun"/>
          <w:color w:val="000000"/>
          <w:sz w:val="24"/>
          <w:szCs w:val="24"/>
          <w:bdr w:val="none" w:sz="0" w:space="0" w:color="auto" w:frame="1"/>
          <w:lang w:val="en-US"/>
        </w:rPr>
        <w:t>h</w:t>
      </w:r>
      <w:r w:rsidRPr="00E553A2">
        <w:rPr>
          <w:rStyle w:val="normaltextrun"/>
          <w:color w:val="000000"/>
          <w:sz w:val="24"/>
          <w:szCs w:val="24"/>
          <w:bdr w:val="none" w:sz="0" w:space="0" w:color="auto" w:frame="1"/>
          <w:lang w:val="en-US"/>
        </w:rPr>
        <w:t xml:space="preserve">uman </w:t>
      </w:r>
      <w:r w:rsidR="00274B5D">
        <w:rPr>
          <w:rStyle w:val="normaltextrun"/>
          <w:color w:val="000000"/>
          <w:sz w:val="24"/>
          <w:szCs w:val="24"/>
          <w:bdr w:val="none" w:sz="0" w:space="0" w:color="auto" w:frame="1"/>
          <w:lang w:val="en-US"/>
        </w:rPr>
        <w:t>r</w:t>
      </w:r>
      <w:r w:rsidRPr="00E553A2">
        <w:rPr>
          <w:rStyle w:val="normaltextrun"/>
          <w:color w:val="000000"/>
          <w:sz w:val="24"/>
          <w:szCs w:val="24"/>
          <w:bdr w:val="none" w:sz="0" w:space="0" w:color="auto" w:frame="1"/>
          <w:lang w:val="en-US"/>
        </w:rPr>
        <w:t xml:space="preserve">esearch </w:t>
      </w:r>
      <w:r w:rsidR="00274B5D">
        <w:rPr>
          <w:rStyle w:val="normaltextrun"/>
          <w:color w:val="000000"/>
          <w:sz w:val="24"/>
          <w:szCs w:val="24"/>
          <w:bdr w:val="none" w:sz="0" w:space="0" w:color="auto" w:frame="1"/>
          <w:lang w:val="en-US"/>
        </w:rPr>
        <w:t>e</w:t>
      </w:r>
      <w:r w:rsidRPr="00E553A2">
        <w:rPr>
          <w:rStyle w:val="normaltextrun"/>
          <w:color w:val="000000"/>
          <w:sz w:val="24"/>
          <w:szCs w:val="24"/>
          <w:bdr w:val="none" w:sz="0" w:space="0" w:color="auto" w:frame="1"/>
          <w:lang w:val="en-US"/>
        </w:rPr>
        <w:t>thics (</w:t>
      </w:r>
      <w:r>
        <w:rPr>
          <w:rStyle w:val="normaltextrun"/>
          <w:color w:val="000000"/>
          <w:sz w:val="24"/>
          <w:szCs w:val="24"/>
          <w:bdr w:val="none" w:sz="0" w:space="0" w:color="auto" w:frame="1"/>
          <w:lang w:val="en-US"/>
        </w:rPr>
        <w:t>approval number available upon request</w:t>
      </w:r>
      <w:r w:rsidRPr="00E553A2">
        <w:rPr>
          <w:rStyle w:val="normaltextrun"/>
          <w:color w:val="000000"/>
          <w:sz w:val="24"/>
          <w:szCs w:val="24"/>
          <w:bdr w:val="none" w:sz="0" w:space="0" w:color="auto" w:frame="1"/>
          <w:lang w:val="en-US"/>
        </w:rPr>
        <w:t xml:space="preserve">). The sample of students was attained using posters around </w:t>
      </w:r>
      <w:r>
        <w:rPr>
          <w:rStyle w:val="normaltextrun"/>
          <w:color w:val="000000"/>
          <w:sz w:val="24"/>
          <w:szCs w:val="24"/>
          <w:bdr w:val="none" w:sz="0" w:space="0" w:color="auto" w:frame="1"/>
          <w:lang w:val="en-US"/>
        </w:rPr>
        <w:t>one</w:t>
      </w:r>
      <w:r w:rsidRPr="00E553A2">
        <w:rPr>
          <w:rStyle w:val="normaltextrun"/>
          <w:color w:val="000000"/>
          <w:sz w:val="24"/>
          <w:szCs w:val="24"/>
          <w:bdr w:val="none" w:sz="0" w:space="0" w:color="auto" w:frame="1"/>
          <w:lang w:val="en-US"/>
        </w:rPr>
        <w:t xml:space="preserve"> campus along with a bulk email sent to all students and past students linked to the </w:t>
      </w:r>
      <w:r w:rsidR="00274B5D">
        <w:rPr>
          <w:rStyle w:val="normaltextrun"/>
          <w:color w:val="000000"/>
          <w:sz w:val="24"/>
          <w:szCs w:val="24"/>
          <w:bdr w:val="none" w:sz="0" w:space="0" w:color="auto" w:frame="1"/>
          <w:lang w:val="en-US"/>
        </w:rPr>
        <w:t>university’s</w:t>
      </w:r>
      <w:r w:rsidR="00274B5D" w:rsidRPr="00E553A2">
        <w:rPr>
          <w:rStyle w:val="normaltextrun"/>
          <w:color w:val="000000"/>
          <w:sz w:val="24"/>
          <w:szCs w:val="24"/>
          <w:bdr w:val="none" w:sz="0" w:space="0" w:color="auto" w:frame="1"/>
          <w:lang w:val="en-US"/>
        </w:rPr>
        <w:t xml:space="preserve"> </w:t>
      </w:r>
      <w:r w:rsidRPr="00E553A2">
        <w:rPr>
          <w:rStyle w:val="normaltextrun"/>
          <w:color w:val="000000"/>
          <w:sz w:val="24"/>
          <w:szCs w:val="24"/>
          <w:bdr w:val="none" w:sz="0" w:space="0" w:color="auto" w:frame="1"/>
          <w:lang w:val="en-US"/>
        </w:rPr>
        <w:t xml:space="preserve">Māori and Pasifika </w:t>
      </w:r>
      <w:r>
        <w:rPr>
          <w:rStyle w:val="normaltextrun"/>
          <w:color w:val="000000"/>
          <w:sz w:val="24"/>
          <w:szCs w:val="24"/>
          <w:bdr w:val="none" w:sz="0" w:space="0" w:color="auto" w:frame="1"/>
          <w:lang w:val="en-US"/>
        </w:rPr>
        <w:t>student support,</w:t>
      </w:r>
      <w:r w:rsidRPr="00E553A2">
        <w:rPr>
          <w:rStyle w:val="normaltextrun"/>
          <w:color w:val="000000"/>
          <w:sz w:val="24"/>
          <w:szCs w:val="24"/>
          <w:bdr w:val="none" w:sz="0" w:space="0" w:color="auto" w:frame="1"/>
          <w:lang w:val="en-US"/>
        </w:rPr>
        <w:t xml:space="preserve"> outreach</w:t>
      </w:r>
      <w:r w:rsidR="00274B5D">
        <w:rPr>
          <w:rStyle w:val="normaltextrun"/>
          <w:color w:val="000000"/>
          <w:sz w:val="24"/>
          <w:szCs w:val="24"/>
          <w:bdr w:val="none" w:sz="0" w:space="0" w:color="auto" w:frame="1"/>
          <w:lang w:val="en-US"/>
        </w:rPr>
        <w:t>,</w:t>
      </w:r>
      <w:r w:rsidRPr="00E553A2">
        <w:rPr>
          <w:rStyle w:val="normaltextrun"/>
          <w:color w:val="000000"/>
          <w:sz w:val="24"/>
          <w:szCs w:val="24"/>
          <w:bdr w:val="none" w:sz="0" w:space="0" w:color="auto" w:frame="1"/>
          <w:lang w:val="en-US"/>
        </w:rPr>
        <w:t xml:space="preserve"> and engagement program. Some students were forwarded an email via word of mouth from other students or staff o</w:t>
      </w:r>
      <w:r>
        <w:rPr>
          <w:rStyle w:val="normaltextrun"/>
          <w:color w:val="000000"/>
          <w:sz w:val="24"/>
          <w:szCs w:val="24"/>
          <w:bdr w:val="none" w:sz="0" w:space="0" w:color="auto" w:frame="1"/>
          <w:lang w:val="en-US"/>
        </w:rPr>
        <w:t>f the u</w:t>
      </w:r>
      <w:r w:rsidRPr="00E553A2">
        <w:rPr>
          <w:rStyle w:val="normaltextrun"/>
          <w:color w:val="000000"/>
          <w:sz w:val="24"/>
          <w:szCs w:val="24"/>
          <w:bdr w:val="none" w:sz="0" w:space="0" w:color="auto" w:frame="1"/>
          <w:lang w:val="en-US"/>
        </w:rPr>
        <w:t>niversity. The poster, whether hard copy or sent via email, contained a QR code that connected to the LIME survey. The first page of the survey contained a condensed version of the Plain Language Statement, providing potential participants with the purpose of the study, potential benefits and risks of completing the survey, rights to withdraw from the study at any time</w:t>
      </w:r>
      <w:r w:rsidR="00434747">
        <w:rPr>
          <w:rStyle w:val="normaltextrun"/>
          <w:color w:val="000000"/>
          <w:sz w:val="24"/>
          <w:szCs w:val="24"/>
          <w:bdr w:val="none" w:sz="0" w:space="0" w:color="auto" w:frame="1"/>
          <w:lang w:val="en-US"/>
        </w:rPr>
        <w:t>,</w:t>
      </w:r>
      <w:r w:rsidRPr="00E553A2">
        <w:rPr>
          <w:rStyle w:val="normaltextrun"/>
          <w:color w:val="000000"/>
          <w:sz w:val="24"/>
          <w:szCs w:val="24"/>
          <w:bdr w:val="none" w:sz="0" w:space="0" w:color="auto" w:frame="1"/>
          <w:lang w:val="en-US"/>
        </w:rPr>
        <w:t xml:space="preserve"> and referral services to health professionals if needed. By completing the survey, participants consented to participate in the study, confirming they had read and understood the conditions of the survey. The survey included basic demographics and open-ended questions about university experiences. The survey took approximately 20 minutes to complete.</w:t>
      </w:r>
    </w:p>
    <w:p w14:paraId="6846F016" w14:textId="77777777" w:rsidR="008C50AA" w:rsidRPr="00E553A2" w:rsidRDefault="008C50AA" w:rsidP="008C50AA">
      <w:pPr>
        <w:pStyle w:val="JANZSSAHeading2"/>
      </w:pPr>
      <w:r w:rsidRPr="00E553A2">
        <w:t>Data analysis</w:t>
      </w:r>
    </w:p>
    <w:p w14:paraId="04757BE6" w14:textId="2AC70E0C" w:rsidR="008C50AA" w:rsidRPr="00E553A2" w:rsidRDefault="008C50AA" w:rsidP="008C50AA">
      <w:pPr>
        <w:jc w:val="both"/>
        <w:rPr>
          <w:rStyle w:val="normaltextrun"/>
          <w:sz w:val="24"/>
          <w:szCs w:val="24"/>
        </w:rPr>
      </w:pPr>
      <w:r w:rsidRPr="00E553A2">
        <w:rPr>
          <w:sz w:val="24"/>
          <w:szCs w:val="24"/>
        </w:rPr>
        <w:t>The research involve</w:t>
      </w:r>
      <w:r>
        <w:rPr>
          <w:sz w:val="24"/>
          <w:szCs w:val="24"/>
        </w:rPr>
        <w:t>d</w:t>
      </w:r>
      <w:r w:rsidRPr="00E553A2">
        <w:rPr>
          <w:sz w:val="24"/>
          <w:szCs w:val="24"/>
        </w:rPr>
        <w:t xml:space="preserve"> a mixed method</w:t>
      </w:r>
      <w:r w:rsidR="00DF01D9">
        <w:rPr>
          <w:sz w:val="24"/>
          <w:szCs w:val="24"/>
        </w:rPr>
        <w:t>s</w:t>
      </w:r>
      <w:r w:rsidRPr="00E553A2">
        <w:rPr>
          <w:sz w:val="24"/>
          <w:szCs w:val="24"/>
        </w:rPr>
        <w:t xml:space="preserve"> approach, </w:t>
      </w:r>
      <w:r>
        <w:rPr>
          <w:sz w:val="24"/>
          <w:szCs w:val="24"/>
        </w:rPr>
        <w:t>including</w:t>
      </w:r>
      <w:r w:rsidRPr="00E553A2">
        <w:rPr>
          <w:sz w:val="24"/>
          <w:szCs w:val="24"/>
        </w:rPr>
        <w:t xml:space="preserve"> both quantitative and qualitative data. The focus of the data analysis </w:t>
      </w:r>
      <w:r>
        <w:rPr>
          <w:sz w:val="24"/>
          <w:szCs w:val="24"/>
        </w:rPr>
        <w:t>was</w:t>
      </w:r>
      <w:r w:rsidRPr="00E553A2">
        <w:rPr>
          <w:sz w:val="24"/>
          <w:szCs w:val="24"/>
        </w:rPr>
        <w:t xml:space="preserve"> explorative to understand the challenges and strengths of students attending university. In relation to the quantitative data, frequency charts </w:t>
      </w:r>
      <w:r>
        <w:rPr>
          <w:sz w:val="24"/>
          <w:szCs w:val="24"/>
        </w:rPr>
        <w:t>were</w:t>
      </w:r>
      <w:r w:rsidRPr="00E553A2">
        <w:rPr>
          <w:sz w:val="24"/>
          <w:szCs w:val="24"/>
        </w:rPr>
        <w:t xml:space="preserve"> developed from the survey responses to determine the most commonly occurring responses from students. Qualitative questions allowed for a more in</w:t>
      </w:r>
      <w:r w:rsidR="002D2356">
        <w:rPr>
          <w:sz w:val="24"/>
          <w:szCs w:val="24"/>
        </w:rPr>
        <w:t>-</w:t>
      </w:r>
      <w:r w:rsidRPr="00E553A2">
        <w:rPr>
          <w:sz w:val="24"/>
          <w:szCs w:val="24"/>
        </w:rPr>
        <w:t>depth understanding of the participants</w:t>
      </w:r>
      <w:r w:rsidR="00DF01D9">
        <w:rPr>
          <w:sz w:val="24"/>
          <w:szCs w:val="24"/>
        </w:rPr>
        <w:t>’</w:t>
      </w:r>
      <w:r w:rsidRPr="00E553A2">
        <w:rPr>
          <w:sz w:val="24"/>
          <w:szCs w:val="24"/>
        </w:rPr>
        <w:t xml:space="preserve"> perspectives. </w:t>
      </w:r>
      <w:r w:rsidR="00DF01D9">
        <w:rPr>
          <w:sz w:val="24"/>
          <w:szCs w:val="24"/>
        </w:rPr>
        <w:t>T</w:t>
      </w:r>
      <w:r w:rsidRPr="00E553A2">
        <w:rPr>
          <w:sz w:val="24"/>
          <w:szCs w:val="24"/>
        </w:rPr>
        <w:t>he qualitative data was thematically analysed by the research team.</w:t>
      </w:r>
    </w:p>
    <w:p w14:paraId="2A1EDC5B" w14:textId="77777777" w:rsidR="008C50AA" w:rsidRPr="00E553A2" w:rsidRDefault="008C50AA" w:rsidP="008C50AA">
      <w:pPr>
        <w:jc w:val="both"/>
        <w:rPr>
          <w:b/>
          <w:bCs/>
          <w:sz w:val="24"/>
          <w:szCs w:val="24"/>
        </w:rPr>
      </w:pPr>
    </w:p>
    <w:p w14:paraId="7CF85291" w14:textId="77777777" w:rsidR="008C50AA" w:rsidRPr="00E553A2" w:rsidRDefault="008C50AA" w:rsidP="008C50AA">
      <w:pPr>
        <w:pStyle w:val="JANZSSAHeading1"/>
      </w:pPr>
      <w:r w:rsidRPr="00E553A2">
        <w:lastRenderedPageBreak/>
        <w:t>Results</w:t>
      </w:r>
    </w:p>
    <w:p w14:paraId="5D8477C4" w14:textId="5A57A49A" w:rsidR="008C50AA" w:rsidRPr="00E553A2" w:rsidRDefault="008C50AA" w:rsidP="008C50AA">
      <w:pPr>
        <w:pStyle w:val="JANZSSAHeading2"/>
      </w:pPr>
      <w:r w:rsidRPr="00E553A2">
        <w:t xml:space="preserve">Descriptive </w:t>
      </w:r>
      <w:r w:rsidR="00423E17">
        <w:t>s</w:t>
      </w:r>
      <w:r w:rsidRPr="00E553A2">
        <w:t>tatistics</w:t>
      </w:r>
    </w:p>
    <w:p w14:paraId="3DF3740B" w14:textId="77777777" w:rsidR="008C50AA" w:rsidRPr="00E553A2" w:rsidRDefault="008C50AA" w:rsidP="008C50AA">
      <w:pPr>
        <w:pStyle w:val="JANZSSAHeading3"/>
        <w:rPr>
          <w:color w:val="000000"/>
          <w:bdr w:val="none" w:sz="0" w:space="0" w:color="auto" w:frame="1"/>
          <w:lang w:val="en-US"/>
        </w:rPr>
      </w:pPr>
      <w:r w:rsidRPr="00E553A2">
        <w:t>Ethnicity</w:t>
      </w:r>
    </w:p>
    <w:p w14:paraId="01DBC884" w14:textId="38DA9AAD" w:rsidR="008C50AA" w:rsidRPr="004112E0" w:rsidRDefault="008C50AA" w:rsidP="006640DF">
      <w:pPr>
        <w:pStyle w:val="JANZSSABodycopy"/>
        <w:spacing w:after="240"/>
      </w:pPr>
      <w:r w:rsidRPr="00E553A2">
        <w:t xml:space="preserve">The ethnicity of participants is seen in Figure 1. </w:t>
      </w:r>
      <w:proofErr w:type="gramStart"/>
      <w:r w:rsidRPr="00E553A2">
        <w:t>The majority of</w:t>
      </w:r>
      <w:proofErr w:type="gramEnd"/>
      <w:r w:rsidRPr="00E553A2">
        <w:t xml:space="preserve"> participants identif</w:t>
      </w:r>
      <w:r>
        <w:t>ied</w:t>
      </w:r>
      <w:r w:rsidRPr="00E553A2">
        <w:t xml:space="preserve"> with being of Samoan ethnicity (</w:t>
      </w:r>
      <w:r w:rsidR="007E0280">
        <w:t>n</w:t>
      </w:r>
      <w:r w:rsidR="0080297B">
        <w:t xml:space="preserve"> </w:t>
      </w:r>
      <w:r w:rsidR="007E0280">
        <w:t xml:space="preserve">= </w:t>
      </w:r>
      <w:r w:rsidRPr="00E553A2">
        <w:t>9). Some participants identified as Pasifika generally rather than with a specific island nation</w:t>
      </w:r>
      <w:r w:rsidR="0027719C">
        <w:t xml:space="preserve"> </w:t>
      </w:r>
      <w:r w:rsidR="0027719C" w:rsidRPr="0080297B">
        <w:t>ethnicity</w:t>
      </w:r>
      <w:r w:rsidRPr="00E553A2">
        <w:t xml:space="preserve"> (</w:t>
      </w:r>
      <w:r w:rsidR="007E0280">
        <w:t>n</w:t>
      </w:r>
      <w:r w:rsidR="0080297B">
        <w:t xml:space="preserve"> </w:t>
      </w:r>
      <w:r w:rsidR="007E0280">
        <w:t xml:space="preserve">= </w:t>
      </w:r>
      <w:r w:rsidRPr="00E553A2">
        <w:t>3). Only four participants were graduates who ha</w:t>
      </w:r>
      <w:r w:rsidR="0027719C">
        <w:t>d</w:t>
      </w:r>
      <w:r w:rsidRPr="00E553A2">
        <w:t xml:space="preserve"> completed their studies within the past </w:t>
      </w:r>
      <w:r>
        <w:t>five</w:t>
      </w:r>
      <w:r w:rsidRPr="00E553A2">
        <w:t xml:space="preserve"> years</w:t>
      </w:r>
      <w:r w:rsidR="0027719C">
        <w:t>,</w:t>
      </w:r>
      <w:r w:rsidRPr="00E553A2">
        <w:t xml:space="preserve"> while all other participants were currently attending </w:t>
      </w:r>
      <w:r>
        <w:t>the u</w:t>
      </w:r>
      <w:r w:rsidRPr="00E553A2">
        <w:t>niversi</w:t>
      </w:r>
      <w:r w:rsidRPr="006640DF">
        <w:t>ty.</w:t>
      </w:r>
    </w:p>
    <w:p w14:paraId="67A817D0" w14:textId="77777777" w:rsidR="008C50AA" w:rsidRPr="00E553A2" w:rsidRDefault="008C50AA" w:rsidP="006640DF">
      <w:pPr>
        <w:pStyle w:val="JANZSSAFigureTableNumber"/>
      </w:pPr>
      <w:r w:rsidRPr="00E553A2">
        <w:t>Figure 1</w:t>
      </w:r>
    </w:p>
    <w:p w14:paraId="36A678AE" w14:textId="58EF533E" w:rsidR="008C50AA" w:rsidRPr="00E553A2" w:rsidRDefault="008C50AA" w:rsidP="006640DF">
      <w:pPr>
        <w:pStyle w:val="JANZSSATableLabel"/>
        <w:spacing w:after="240"/>
      </w:pPr>
      <w:r w:rsidRPr="00E553A2">
        <w:t xml:space="preserve">Ethnicity of </w:t>
      </w:r>
      <w:r w:rsidR="006640DF">
        <w:t>P</w:t>
      </w:r>
      <w:r w:rsidRPr="00E553A2">
        <w:t>articipants</w:t>
      </w:r>
    </w:p>
    <w:p w14:paraId="2B708E31" w14:textId="24EECD28" w:rsidR="008C50AA" w:rsidRPr="00E553A2" w:rsidRDefault="008C50AA" w:rsidP="008C50AA">
      <w:pPr>
        <w:rPr>
          <w:sz w:val="24"/>
          <w:szCs w:val="24"/>
        </w:rPr>
      </w:pPr>
      <w:r w:rsidRPr="00E553A2">
        <w:rPr>
          <w:noProof/>
          <w:sz w:val="24"/>
          <w:szCs w:val="24"/>
        </w:rPr>
        <w:drawing>
          <wp:inline distT="0" distB="0" distL="0" distR="0" wp14:anchorId="42B17E71" wp14:editId="5A8E7A60">
            <wp:extent cx="5670550" cy="2324100"/>
            <wp:effectExtent l="0" t="0" r="6350" b="0"/>
            <wp:docPr id="694707082" name="Chart 1" descr="Figure 1 includes the eight ethnicities of participants and shows how many participants identified with each ethnicity. ">
              <a:extLst xmlns:a="http://schemas.openxmlformats.org/drawingml/2006/main">
                <a:ext uri="{FF2B5EF4-FFF2-40B4-BE49-F238E27FC236}">
                  <a16:creationId xmlns:a16="http://schemas.microsoft.com/office/drawing/2014/main" id="{EC7D8433-92CA-90A2-2AE0-D0BA2C89E814}"/>
                </a:ext>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0BC59F" w14:textId="77777777" w:rsidR="008C50AA" w:rsidRPr="00E553A2" w:rsidRDefault="008C50AA" w:rsidP="008C50AA">
      <w:pPr>
        <w:rPr>
          <w:sz w:val="24"/>
          <w:szCs w:val="24"/>
        </w:rPr>
      </w:pPr>
    </w:p>
    <w:p w14:paraId="16A913BF" w14:textId="29A6143F" w:rsidR="008C50AA" w:rsidRPr="00E553A2" w:rsidRDefault="008C50AA" w:rsidP="006640DF">
      <w:pPr>
        <w:pStyle w:val="JANZSSABodycopy"/>
        <w:spacing w:after="240"/>
      </w:pPr>
      <w:r w:rsidRPr="00E553A2">
        <w:t>Table 1 indicates that most participants were born in New Zealan</w:t>
      </w:r>
      <w:r w:rsidRPr="0027719C">
        <w:t>d</w:t>
      </w:r>
      <w:r w:rsidR="0027719C">
        <w:t>,</w:t>
      </w:r>
      <w:r w:rsidRPr="0027719C">
        <w:t xml:space="preserve"> f</w:t>
      </w:r>
      <w:r w:rsidRPr="00E553A2">
        <w:t>ollowed by Australia.</w:t>
      </w:r>
    </w:p>
    <w:p w14:paraId="410397F3" w14:textId="2650410A" w:rsidR="008C50AA" w:rsidRDefault="008C50AA" w:rsidP="008C50AA">
      <w:pPr>
        <w:pStyle w:val="JANZSSAFigureTableNumber"/>
      </w:pPr>
      <w:r w:rsidRPr="00E553A2">
        <w:t>Table 1</w:t>
      </w:r>
      <w:r>
        <w:t xml:space="preserve"> </w:t>
      </w:r>
    </w:p>
    <w:p w14:paraId="6F673597" w14:textId="2623BD06" w:rsidR="008C50AA" w:rsidRPr="007B0A05" w:rsidRDefault="008C50AA" w:rsidP="007B0A05">
      <w:pPr>
        <w:pStyle w:val="JANZSSATableContents"/>
      </w:pPr>
      <w:r w:rsidRPr="007B0A05">
        <w:t>Country of Birth</w:t>
      </w:r>
    </w:p>
    <w:tbl>
      <w:tblP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843"/>
      </w:tblGrid>
      <w:tr w:rsidR="00417D38" w:rsidRPr="00E553A2" w14:paraId="3B8B4577" w14:textId="77777777" w:rsidTr="00FE51F0">
        <w:trPr>
          <w:trHeight w:val="255"/>
        </w:trPr>
        <w:tc>
          <w:tcPr>
            <w:tcW w:w="3539" w:type="dxa"/>
            <w:noWrap/>
            <w:vAlign w:val="bottom"/>
          </w:tcPr>
          <w:p w14:paraId="57CFC930" w14:textId="0842B2E8" w:rsidR="00417D38" w:rsidRPr="00FE51F0" w:rsidRDefault="00417D38" w:rsidP="007B0A05">
            <w:pPr>
              <w:pStyle w:val="JANZSSATableContents"/>
              <w:rPr>
                <w:b/>
                <w:bCs/>
              </w:rPr>
            </w:pPr>
            <w:r w:rsidRPr="00FE51F0">
              <w:rPr>
                <w:b/>
                <w:bCs/>
              </w:rPr>
              <w:t>Country</w:t>
            </w:r>
          </w:p>
        </w:tc>
        <w:tc>
          <w:tcPr>
            <w:tcW w:w="1843" w:type="dxa"/>
            <w:noWrap/>
            <w:vAlign w:val="bottom"/>
          </w:tcPr>
          <w:p w14:paraId="59661046" w14:textId="1DFD2487" w:rsidR="00417D38" w:rsidRPr="00FE51F0" w:rsidRDefault="00417D38" w:rsidP="007B0A05">
            <w:pPr>
              <w:pStyle w:val="JANZSSATableContents"/>
              <w:rPr>
                <w:b/>
                <w:bCs/>
              </w:rPr>
            </w:pPr>
            <w:r w:rsidRPr="00FE51F0">
              <w:rPr>
                <w:b/>
                <w:bCs/>
              </w:rPr>
              <w:t xml:space="preserve">Participant number </w:t>
            </w:r>
          </w:p>
        </w:tc>
      </w:tr>
      <w:tr w:rsidR="008C50AA" w:rsidRPr="00E553A2" w14:paraId="7992093A" w14:textId="77777777" w:rsidTr="00FE51F0">
        <w:trPr>
          <w:trHeight w:val="255"/>
        </w:trPr>
        <w:tc>
          <w:tcPr>
            <w:tcW w:w="3539" w:type="dxa"/>
            <w:noWrap/>
            <w:vAlign w:val="bottom"/>
            <w:hideMark/>
          </w:tcPr>
          <w:p w14:paraId="657FCC54" w14:textId="77777777" w:rsidR="008C50AA" w:rsidRPr="00E553A2" w:rsidRDefault="008C50AA" w:rsidP="007B0A05">
            <w:pPr>
              <w:pStyle w:val="JANZSSATableContents"/>
            </w:pPr>
            <w:r w:rsidRPr="00E553A2">
              <w:t>New Zealand</w:t>
            </w:r>
          </w:p>
        </w:tc>
        <w:tc>
          <w:tcPr>
            <w:tcW w:w="1843" w:type="dxa"/>
            <w:noWrap/>
            <w:vAlign w:val="bottom"/>
            <w:hideMark/>
          </w:tcPr>
          <w:p w14:paraId="72CE90B3" w14:textId="77777777" w:rsidR="008C50AA" w:rsidRPr="00E553A2" w:rsidRDefault="008C50AA" w:rsidP="007B0A05">
            <w:pPr>
              <w:pStyle w:val="JANZSSATableContents"/>
            </w:pPr>
            <w:r w:rsidRPr="00E553A2">
              <w:t>13</w:t>
            </w:r>
          </w:p>
        </w:tc>
      </w:tr>
      <w:tr w:rsidR="008C50AA" w:rsidRPr="00E553A2" w14:paraId="36C12D57" w14:textId="77777777" w:rsidTr="00FE51F0">
        <w:trPr>
          <w:trHeight w:val="255"/>
        </w:trPr>
        <w:tc>
          <w:tcPr>
            <w:tcW w:w="3539" w:type="dxa"/>
            <w:noWrap/>
            <w:vAlign w:val="bottom"/>
            <w:hideMark/>
          </w:tcPr>
          <w:p w14:paraId="7278ECFB" w14:textId="77777777" w:rsidR="008C50AA" w:rsidRPr="00E553A2" w:rsidRDefault="008C50AA" w:rsidP="007B0A05">
            <w:pPr>
              <w:pStyle w:val="JANZSSATableContents"/>
            </w:pPr>
            <w:r w:rsidRPr="00E553A2">
              <w:t>Australia</w:t>
            </w:r>
          </w:p>
        </w:tc>
        <w:tc>
          <w:tcPr>
            <w:tcW w:w="1843" w:type="dxa"/>
            <w:noWrap/>
            <w:vAlign w:val="bottom"/>
            <w:hideMark/>
          </w:tcPr>
          <w:p w14:paraId="24283D37" w14:textId="77777777" w:rsidR="008C50AA" w:rsidRPr="00E553A2" w:rsidRDefault="008C50AA" w:rsidP="007B0A05">
            <w:pPr>
              <w:pStyle w:val="JANZSSATableContents"/>
            </w:pPr>
            <w:r w:rsidRPr="00E553A2">
              <w:t>12</w:t>
            </w:r>
          </w:p>
        </w:tc>
      </w:tr>
      <w:tr w:rsidR="008C50AA" w:rsidRPr="00E553A2" w14:paraId="4E2C1AFB" w14:textId="77777777" w:rsidTr="00FE51F0">
        <w:trPr>
          <w:trHeight w:val="255"/>
        </w:trPr>
        <w:tc>
          <w:tcPr>
            <w:tcW w:w="3539" w:type="dxa"/>
            <w:noWrap/>
            <w:vAlign w:val="bottom"/>
            <w:hideMark/>
          </w:tcPr>
          <w:p w14:paraId="2BF52B96" w14:textId="77777777" w:rsidR="008C50AA" w:rsidRPr="00E553A2" w:rsidRDefault="008C50AA" w:rsidP="007B0A05">
            <w:pPr>
              <w:pStyle w:val="JANZSSATableContents"/>
            </w:pPr>
            <w:r w:rsidRPr="00E553A2">
              <w:t>Rarotonga, Cook Islands</w:t>
            </w:r>
          </w:p>
        </w:tc>
        <w:tc>
          <w:tcPr>
            <w:tcW w:w="1843" w:type="dxa"/>
            <w:noWrap/>
            <w:vAlign w:val="bottom"/>
            <w:hideMark/>
          </w:tcPr>
          <w:p w14:paraId="7795F02E" w14:textId="77777777" w:rsidR="008C50AA" w:rsidRPr="00E553A2" w:rsidRDefault="008C50AA" w:rsidP="007B0A05">
            <w:pPr>
              <w:pStyle w:val="JANZSSATableContents"/>
            </w:pPr>
            <w:r w:rsidRPr="00E553A2">
              <w:t>1</w:t>
            </w:r>
          </w:p>
        </w:tc>
      </w:tr>
      <w:tr w:rsidR="008C50AA" w:rsidRPr="00E553A2" w14:paraId="0D63D499" w14:textId="77777777" w:rsidTr="00FE51F0">
        <w:trPr>
          <w:trHeight w:val="255"/>
        </w:trPr>
        <w:tc>
          <w:tcPr>
            <w:tcW w:w="3539" w:type="dxa"/>
            <w:noWrap/>
            <w:vAlign w:val="bottom"/>
            <w:hideMark/>
          </w:tcPr>
          <w:p w14:paraId="0D13FC35" w14:textId="77777777" w:rsidR="008C50AA" w:rsidRPr="00E553A2" w:rsidRDefault="008C50AA" w:rsidP="007B0A05">
            <w:pPr>
              <w:pStyle w:val="JANZSSATableContents"/>
            </w:pPr>
            <w:r w:rsidRPr="00E553A2">
              <w:t>Wallis and Futuna islands</w:t>
            </w:r>
          </w:p>
        </w:tc>
        <w:tc>
          <w:tcPr>
            <w:tcW w:w="1843" w:type="dxa"/>
            <w:noWrap/>
            <w:vAlign w:val="bottom"/>
            <w:hideMark/>
          </w:tcPr>
          <w:p w14:paraId="52BF3BBE" w14:textId="77777777" w:rsidR="008C50AA" w:rsidRPr="00E553A2" w:rsidRDefault="008C50AA" w:rsidP="007B0A05">
            <w:pPr>
              <w:pStyle w:val="JANZSSATableContents"/>
            </w:pPr>
            <w:r w:rsidRPr="00E553A2">
              <w:t>1</w:t>
            </w:r>
          </w:p>
        </w:tc>
      </w:tr>
      <w:tr w:rsidR="008C50AA" w:rsidRPr="00E553A2" w14:paraId="6641FF9B" w14:textId="77777777" w:rsidTr="00FE51F0">
        <w:trPr>
          <w:trHeight w:val="255"/>
        </w:trPr>
        <w:tc>
          <w:tcPr>
            <w:tcW w:w="3539" w:type="dxa"/>
            <w:noWrap/>
            <w:vAlign w:val="bottom"/>
            <w:hideMark/>
          </w:tcPr>
          <w:p w14:paraId="49DFACA0" w14:textId="77777777" w:rsidR="008C50AA" w:rsidRPr="00E553A2" w:rsidRDefault="008C50AA" w:rsidP="007B0A05">
            <w:pPr>
              <w:pStyle w:val="JANZSSATableContents"/>
            </w:pPr>
            <w:r w:rsidRPr="00E553A2">
              <w:t>Samoa</w:t>
            </w:r>
          </w:p>
        </w:tc>
        <w:tc>
          <w:tcPr>
            <w:tcW w:w="1843" w:type="dxa"/>
            <w:noWrap/>
            <w:vAlign w:val="bottom"/>
            <w:hideMark/>
          </w:tcPr>
          <w:p w14:paraId="24EE5510" w14:textId="77777777" w:rsidR="008C50AA" w:rsidRPr="00E553A2" w:rsidRDefault="008C50AA" w:rsidP="007B0A05">
            <w:pPr>
              <w:pStyle w:val="JANZSSATableContents"/>
            </w:pPr>
            <w:r w:rsidRPr="00E553A2">
              <w:t>2</w:t>
            </w:r>
          </w:p>
        </w:tc>
      </w:tr>
      <w:tr w:rsidR="008C50AA" w:rsidRPr="00E553A2" w14:paraId="0E292D72" w14:textId="77777777" w:rsidTr="00FE51F0">
        <w:trPr>
          <w:trHeight w:val="255"/>
        </w:trPr>
        <w:tc>
          <w:tcPr>
            <w:tcW w:w="3539" w:type="dxa"/>
            <w:noWrap/>
            <w:vAlign w:val="bottom"/>
            <w:hideMark/>
          </w:tcPr>
          <w:p w14:paraId="0CF7D160" w14:textId="77777777" w:rsidR="008C50AA" w:rsidRPr="00E553A2" w:rsidRDefault="008C50AA" w:rsidP="007B0A05">
            <w:pPr>
              <w:pStyle w:val="JANZSSATableContents"/>
            </w:pPr>
            <w:r w:rsidRPr="00E553A2">
              <w:t>Papua New Guinea</w:t>
            </w:r>
          </w:p>
        </w:tc>
        <w:tc>
          <w:tcPr>
            <w:tcW w:w="1843" w:type="dxa"/>
            <w:noWrap/>
            <w:vAlign w:val="bottom"/>
            <w:hideMark/>
          </w:tcPr>
          <w:p w14:paraId="1A281137" w14:textId="77777777" w:rsidR="008C50AA" w:rsidRPr="00E553A2" w:rsidRDefault="008C50AA" w:rsidP="007B0A05">
            <w:pPr>
              <w:pStyle w:val="JANZSSATableContents"/>
            </w:pPr>
            <w:r w:rsidRPr="00E553A2">
              <w:t>1</w:t>
            </w:r>
          </w:p>
        </w:tc>
      </w:tr>
      <w:tr w:rsidR="008C50AA" w:rsidRPr="00E553A2" w14:paraId="66D3E470" w14:textId="77777777" w:rsidTr="00FE51F0">
        <w:trPr>
          <w:trHeight w:val="255"/>
        </w:trPr>
        <w:tc>
          <w:tcPr>
            <w:tcW w:w="3539" w:type="dxa"/>
            <w:noWrap/>
            <w:vAlign w:val="bottom"/>
            <w:hideMark/>
          </w:tcPr>
          <w:p w14:paraId="5CC1264F" w14:textId="77777777" w:rsidR="008C50AA" w:rsidRPr="00E553A2" w:rsidRDefault="008C50AA" w:rsidP="007B0A05">
            <w:pPr>
              <w:pStyle w:val="JANZSSATableContents"/>
            </w:pPr>
            <w:r w:rsidRPr="00E553A2">
              <w:t>Fiji</w:t>
            </w:r>
          </w:p>
        </w:tc>
        <w:tc>
          <w:tcPr>
            <w:tcW w:w="1843" w:type="dxa"/>
            <w:noWrap/>
            <w:vAlign w:val="bottom"/>
            <w:hideMark/>
          </w:tcPr>
          <w:p w14:paraId="78E791DE" w14:textId="77777777" w:rsidR="008C50AA" w:rsidRPr="00E553A2" w:rsidRDefault="008C50AA" w:rsidP="007B0A05">
            <w:pPr>
              <w:pStyle w:val="JANZSSATableContents"/>
            </w:pPr>
            <w:r w:rsidRPr="00E553A2">
              <w:t>1</w:t>
            </w:r>
          </w:p>
        </w:tc>
      </w:tr>
    </w:tbl>
    <w:p w14:paraId="69EF8104" w14:textId="77777777" w:rsidR="008C50AA" w:rsidRPr="00E553A2" w:rsidRDefault="008C50AA" w:rsidP="008C50AA">
      <w:pPr>
        <w:rPr>
          <w:sz w:val="24"/>
          <w:szCs w:val="24"/>
        </w:rPr>
      </w:pPr>
    </w:p>
    <w:p w14:paraId="2435589C" w14:textId="77777777" w:rsidR="008C50AA" w:rsidRPr="00E553A2" w:rsidRDefault="008C50AA" w:rsidP="008C50AA">
      <w:pPr>
        <w:pStyle w:val="JANZSSAHeading3"/>
      </w:pPr>
      <w:r w:rsidRPr="00E553A2">
        <w:lastRenderedPageBreak/>
        <w:t>Motivation to attend university</w:t>
      </w:r>
    </w:p>
    <w:p w14:paraId="2D953090" w14:textId="324A4BD9" w:rsidR="008C50AA" w:rsidRPr="00E553A2" w:rsidRDefault="008C50AA" w:rsidP="008C50AA">
      <w:pPr>
        <w:pStyle w:val="JANZSSABodycopy"/>
      </w:pPr>
      <w:r w:rsidRPr="00E553A2">
        <w:t>The most common motivations to attend university reported by students were family support and encouragement, the importance of having a career, wanting to give back to family</w:t>
      </w:r>
      <w:r w:rsidR="00F03851">
        <w:t>,</w:t>
      </w:r>
      <w:r w:rsidRPr="00E553A2">
        <w:t xml:space="preserve"> and wanting to inspire and make their families and communities proud. Many students discussed their desire to give back to their community both financially and through their choice of career</w:t>
      </w:r>
      <w:r w:rsidR="00267C88">
        <w:t>,</w:t>
      </w:r>
      <w:r w:rsidRPr="00E553A2">
        <w:t xml:space="preserve"> along with being role models for other members of their family and wider community. One student said they want</w:t>
      </w:r>
      <w:r>
        <w:t>ed</w:t>
      </w:r>
      <w:r w:rsidRPr="00E553A2">
        <w:t xml:space="preserve"> to </w:t>
      </w:r>
      <w:r>
        <w:t>“</w:t>
      </w:r>
      <w:r w:rsidRPr="00E553A2">
        <w:t>pay back my village</w:t>
      </w:r>
      <w:r>
        <w:t>”</w:t>
      </w:r>
      <w:r w:rsidRPr="00E553A2">
        <w:t xml:space="preserve"> with another stating</w:t>
      </w:r>
      <w:r w:rsidR="00296C74">
        <w:t>,</w:t>
      </w:r>
      <w:r w:rsidRPr="00E553A2">
        <w:t xml:space="preserve"> </w:t>
      </w:r>
      <w:r>
        <w:t>“</w:t>
      </w:r>
      <w:r w:rsidRPr="00E553A2">
        <w:t xml:space="preserve">I want to support my family back home”. One student said their motivation to attend university was </w:t>
      </w:r>
      <w:r>
        <w:t>“</w:t>
      </w:r>
      <w:r w:rsidRPr="00E553A2">
        <w:t xml:space="preserve">Having the opportunity to be able to support my family academically, financially, and mentally using the information I’m taught in </w:t>
      </w:r>
      <w:proofErr w:type="spellStart"/>
      <w:r w:rsidRPr="00E553A2">
        <w:t>uni</w:t>
      </w:r>
      <w:proofErr w:type="spellEnd"/>
      <w:r>
        <w:t>”</w:t>
      </w:r>
      <w:r w:rsidRPr="00E553A2">
        <w:t xml:space="preserve">. </w:t>
      </w:r>
      <w:r w:rsidRPr="00C603C1">
        <w:t>Several students mentioned wanting to inspire and make their families proud</w:t>
      </w:r>
      <w:r w:rsidR="00C603C1">
        <w:t>, commenting,</w:t>
      </w:r>
      <w:r w:rsidRPr="00C603C1">
        <w:t xml:space="preserve"> “I want to be a Pasifika advocate and academic”</w:t>
      </w:r>
      <w:r w:rsidR="00296C74" w:rsidRPr="00C603C1">
        <w:t xml:space="preserve"> and </w:t>
      </w:r>
      <w:r w:rsidRPr="00C603C1">
        <w:t>“attending university is inspiring to my siblings” and saying they were motivated to “make parents proud”.</w:t>
      </w:r>
    </w:p>
    <w:p w14:paraId="4F74E0A0" w14:textId="77777777" w:rsidR="008C50AA" w:rsidRPr="00E553A2" w:rsidRDefault="008C50AA" w:rsidP="008C50AA">
      <w:pPr>
        <w:pStyle w:val="JANZSSAHeading3"/>
      </w:pPr>
      <w:r w:rsidRPr="57E5299A">
        <w:rPr>
          <w:lang w:val="en-US"/>
        </w:rPr>
        <w:t>Assistance to attend university</w:t>
      </w:r>
    </w:p>
    <w:p w14:paraId="454DE4CE" w14:textId="34E1FCFD" w:rsidR="00296C74" w:rsidRDefault="008C50AA" w:rsidP="008C50AA">
      <w:pPr>
        <w:pStyle w:val="JANZSSABodycopy"/>
      </w:pPr>
      <w:r w:rsidRPr="00E553A2">
        <w:t>Family support was the most reported form of assistance for students attending university. Students mentioned that this was in the form of practical help with housing and financial assistance along with emotional support and encouragement. One student said</w:t>
      </w:r>
      <w:r w:rsidR="00296C74">
        <w:t>:</w:t>
      </w:r>
    </w:p>
    <w:p w14:paraId="7E2CC393" w14:textId="5CB33573" w:rsidR="00296C74" w:rsidRPr="00826D67" w:rsidRDefault="008C50AA" w:rsidP="00826D67">
      <w:pPr>
        <w:pStyle w:val="JANZSSAQuote"/>
      </w:pPr>
      <w:r w:rsidRPr="00826D67">
        <w:t xml:space="preserve">Family is a massive motivation and encouragement for me. Personally, I struggle to trust others I don't personally know, so hearing from my loved ones that I can succeed and do well not only for them, but also for myself is the support that motivates me to continue my studies and graduate well. </w:t>
      </w:r>
    </w:p>
    <w:p w14:paraId="51DA2B92" w14:textId="166E16E9" w:rsidR="008C50AA" w:rsidRPr="00E553A2" w:rsidRDefault="008C50AA" w:rsidP="008C50AA">
      <w:pPr>
        <w:pStyle w:val="JANZSSABodycopy"/>
        <w:rPr>
          <w:rFonts w:eastAsia="Times New Roman"/>
          <w:color w:val="000000" w:themeColor="text1"/>
          <w:lang w:eastAsia="en-AU"/>
        </w:rPr>
      </w:pPr>
      <w:r w:rsidRPr="00E553A2">
        <w:t xml:space="preserve">Another student stated that their church provided </w:t>
      </w:r>
      <w:r w:rsidRPr="00E553A2">
        <w:rPr>
          <w:color w:val="000000" w:themeColor="text1"/>
        </w:rPr>
        <w:t>both</w:t>
      </w:r>
      <w:r w:rsidRPr="00E553A2">
        <w:rPr>
          <w:rFonts w:eastAsia="Times New Roman"/>
          <w:color w:val="000000" w:themeColor="text1"/>
          <w:lang w:eastAsia="en-AU"/>
        </w:rPr>
        <w:t xml:space="preserve"> </w:t>
      </w:r>
      <w:r>
        <w:rPr>
          <w:rFonts w:eastAsia="Times New Roman"/>
          <w:color w:val="000000" w:themeColor="text1"/>
          <w:lang w:eastAsia="en-AU"/>
        </w:rPr>
        <w:t>“</w:t>
      </w:r>
      <w:r w:rsidRPr="00E553A2">
        <w:rPr>
          <w:rFonts w:eastAsia="Times New Roman"/>
          <w:color w:val="000000" w:themeColor="text1"/>
          <w:lang w:eastAsia="en-AU"/>
        </w:rPr>
        <w:t>social and emotional support through activities and relationships with members</w:t>
      </w:r>
      <w:r>
        <w:rPr>
          <w:rFonts w:eastAsia="Times New Roman"/>
          <w:color w:val="000000" w:themeColor="text1"/>
          <w:lang w:eastAsia="en-AU"/>
        </w:rPr>
        <w:t>”</w:t>
      </w:r>
      <w:r w:rsidRPr="00E553A2">
        <w:rPr>
          <w:rFonts w:eastAsia="Times New Roman"/>
          <w:color w:val="000000" w:themeColor="text1"/>
          <w:lang w:eastAsia="en-AU"/>
        </w:rPr>
        <w:t>. Some students were relying on family for financial support</w:t>
      </w:r>
      <w:r w:rsidR="00634A56">
        <w:rPr>
          <w:rFonts w:eastAsia="Times New Roman"/>
          <w:color w:val="000000" w:themeColor="text1"/>
          <w:lang w:eastAsia="en-AU"/>
        </w:rPr>
        <w:t>,</w:t>
      </w:r>
      <w:r w:rsidRPr="00E553A2">
        <w:rPr>
          <w:rFonts w:eastAsia="Times New Roman"/>
          <w:color w:val="000000" w:themeColor="text1"/>
          <w:lang w:eastAsia="en-AU"/>
        </w:rPr>
        <w:t xml:space="preserve"> with</w:t>
      </w:r>
      <w:r w:rsidR="00634A56">
        <w:rPr>
          <w:rFonts w:eastAsia="Times New Roman"/>
          <w:color w:val="000000" w:themeColor="text1"/>
          <w:lang w:eastAsia="en-AU"/>
        </w:rPr>
        <w:t xml:space="preserve"> one</w:t>
      </w:r>
      <w:r w:rsidRPr="00E553A2">
        <w:rPr>
          <w:rFonts w:eastAsia="Times New Roman"/>
          <w:color w:val="000000" w:themeColor="text1"/>
          <w:lang w:eastAsia="en-AU"/>
        </w:rPr>
        <w:t xml:space="preserve"> student saying</w:t>
      </w:r>
      <w:r w:rsidR="00634A56">
        <w:rPr>
          <w:rFonts w:eastAsia="Times New Roman"/>
          <w:color w:val="000000" w:themeColor="text1"/>
          <w:lang w:eastAsia="en-AU"/>
        </w:rPr>
        <w:t>,</w:t>
      </w:r>
      <w:r w:rsidRPr="00E553A2">
        <w:rPr>
          <w:rFonts w:eastAsia="Times New Roman"/>
          <w:color w:val="000000" w:themeColor="text1"/>
          <w:lang w:eastAsia="en-AU"/>
        </w:rPr>
        <w:t xml:space="preserve"> </w:t>
      </w:r>
      <w:r>
        <w:rPr>
          <w:rFonts w:eastAsia="Times New Roman"/>
          <w:color w:val="000000" w:themeColor="text1"/>
          <w:lang w:eastAsia="en-AU"/>
        </w:rPr>
        <w:t>“</w:t>
      </w:r>
      <w:r w:rsidRPr="00E553A2">
        <w:rPr>
          <w:rFonts w:eastAsia="Times New Roman"/>
          <w:color w:val="000000" w:themeColor="text1"/>
          <w:lang w:eastAsia="en-AU"/>
        </w:rPr>
        <w:t>My husband works full time, so I'm able to attend university without such a heavy financial responsibility</w:t>
      </w:r>
      <w:r>
        <w:rPr>
          <w:rFonts w:eastAsia="Times New Roman"/>
          <w:color w:val="000000" w:themeColor="text1"/>
          <w:lang w:eastAsia="en-AU"/>
        </w:rPr>
        <w:t>”</w:t>
      </w:r>
      <w:r w:rsidR="00634A56">
        <w:rPr>
          <w:rFonts w:eastAsia="Times New Roman"/>
          <w:color w:val="000000" w:themeColor="text1"/>
          <w:lang w:eastAsia="en-AU"/>
        </w:rPr>
        <w:t>.</w:t>
      </w:r>
      <w:r w:rsidRPr="00E553A2">
        <w:rPr>
          <w:rFonts w:eastAsia="Times New Roman"/>
          <w:color w:val="000000" w:themeColor="text1"/>
          <w:lang w:eastAsia="en-AU"/>
        </w:rPr>
        <w:t xml:space="preserve"> </w:t>
      </w:r>
      <w:r w:rsidR="00634A56">
        <w:rPr>
          <w:rFonts w:eastAsia="Times New Roman"/>
          <w:color w:val="000000" w:themeColor="text1"/>
          <w:lang w:eastAsia="en-AU"/>
        </w:rPr>
        <w:t>A</w:t>
      </w:r>
      <w:r w:rsidRPr="00E553A2">
        <w:rPr>
          <w:rFonts w:eastAsia="Times New Roman"/>
          <w:color w:val="000000" w:themeColor="text1"/>
          <w:lang w:eastAsia="en-AU"/>
        </w:rPr>
        <w:t>nother student stated</w:t>
      </w:r>
      <w:r w:rsidR="00634A56">
        <w:rPr>
          <w:rFonts w:eastAsia="Times New Roman"/>
          <w:color w:val="000000" w:themeColor="text1"/>
          <w:lang w:eastAsia="en-AU"/>
        </w:rPr>
        <w:t>,</w:t>
      </w:r>
      <w:r w:rsidRPr="00E553A2">
        <w:rPr>
          <w:rFonts w:eastAsia="Times New Roman"/>
          <w:color w:val="000000" w:themeColor="text1"/>
          <w:lang w:eastAsia="en-AU"/>
        </w:rPr>
        <w:t xml:space="preserve"> </w:t>
      </w:r>
      <w:r>
        <w:rPr>
          <w:rFonts w:eastAsia="Times New Roman"/>
          <w:color w:val="000000" w:themeColor="text1"/>
          <w:lang w:eastAsia="en-AU"/>
        </w:rPr>
        <w:t>“</w:t>
      </w:r>
      <w:r w:rsidRPr="00E553A2">
        <w:rPr>
          <w:rFonts w:eastAsia="Times New Roman"/>
          <w:color w:val="000000" w:themeColor="text1"/>
          <w:lang w:eastAsia="en-AU"/>
        </w:rPr>
        <w:t>My family support me financial, I contribute to rent and bills and they do everything else</w:t>
      </w:r>
      <w:r>
        <w:rPr>
          <w:rFonts w:eastAsia="Times New Roman"/>
          <w:color w:val="000000" w:themeColor="text1"/>
          <w:lang w:eastAsia="en-AU"/>
        </w:rPr>
        <w:t>”</w:t>
      </w:r>
      <w:r w:rsidRPr="00E553A2">
        <w:rPr>
          <w:rFonts w:eastAsia="Times New Roman"/>
          <w:color w:val="000000" w:themeColor="text1"/>
          <w:lang w:eastAsia="en-AU"/>
        </w:rPr>
        <w:t xml:space="preserve"> and </w:t>
      </w:r>
      <w:r>
        <w:rPr>
          <w:rFonts w:eastAsia="Times New Roman"/>
          <w:color w:val="000000" w:themeColor="text1"/>
          <w:lang w:eastAsia="en-AU"/>
        </w:rPr>
        <w:t>“</w:t>
      </w:r>
      <w:r w:rsidRPr="00E553A2">
        <w:rPr>
          <w:rFonts w:eastAsia="Times New Roman"/>
          <w:color w:val="000000" w:themeColor="text1"/>
          <w:lang w:eastAsia="en-AU"/>
        </w:rPr>
        <w:t>Family have supported me practically by letting me live at home with much less bills</w:t>
      </w:r>
      <w:r>
        <w:rPr>
          <w:rFonts w:eastAsia="Times New Roman"/>
          <w:color w:val="000000" w:themeColor="text1"/>
          <w:lang w:eastAsia="en-AU"/>
        </w:rPr>
        <w:t>”</w:t>
      </w:r>
      <w:r w:rsidRPr="00E553A2">
        <w:rPr>
          <w:rFonts w:eastAsia="Times New Roman"/>
          <w:color w:val="000000" w:themeColor="text1"/>
          <w:lang w:eastAsia="en-AU"/>
        </w:rPr>
        <w:t xml:space="preserve">. </w:t>
      </w:r>
      <w:r w:rsidRPr="00E553A2">
        <w:t xml:space="preserve">Some students stated they were being supported by scholarships to study including the </w:t>
      </w:r>
      <w:r>
        <w:t>“</w:t>
      </w:r>
      <w:r w:rsidRPr="00E553A2">
        <w:t>Chancellor’s Scholarship</w:t>
      </w:r>
      <w:r>
        <w:t>”</w:t>
      </w:r>
      <w:r w:rsidRPr="00E553A2">
        <w:t xml:space="preserve"> and others stated they were receiving youth allowance or other Centrelink payments. Almost half (45 percent) of the students surveyed were working either full or part time. </w:t>
      </w:r>
    </w:p>
    <w:p w14:paraId="39C66AE3" w14:textId="40D96656" w:rsidR="008C50AA" w:rsidRPr="00E553A2" w:rsidRDefault="008C50AA" w:rsidP="008C50AA">
      <w:pPr>
        <w:pStyle w:val="JANZSSAHeading3"/>
      </w:pPr>
      <w:r w:rsidRPr="00E553A2">
        <w:t>Programs, people</w:t>
      </w:r>
      <w:r w:rsidR="00634A56">
        <w:t>,</w:t>
      </w:r>
      <w:r w:rsidRPr="00E553A2">
        <w:t xml:space="preserve"> or activities that help students manage and cope with university</w:t>
      </w:r>
    </w:p>
    <w:p w14:paraId="74C6100D" w14:textId="650177A0" w:rsidR="000262B3" w:rsidRDefault="008C50AA" w:rsidP="008C50AA">
      <w:pPr>
        <w:pStyle w:val="JANZSSABodycopy"/>
      </w:pPr>
      <w:r w:rsidRPr="00E553A2">
        <w:t>Students were asked if any programs, people</w:t>
      </w:r>
      <w:r w:rsidR="00634A56">
        <w:t>,</w:t>
      </w:r>
      <w:r w:rsidRPr="00E553A2">
        <w:t xml:space="preserve"> or activities helped them manage their studies. Students mentioned programs and services offered by </w:t>
      </w:r>
      <w:r>
        <w:t>the u</w:t>
      </w:r>
      <w:r w:rsidRPr="00E553A2">
        <w:t>niversity that they found helpful</w:t>
      </w:r>
      <w:r w:rsidR="00634A56">
        <w:t>,</w:t>
      </w:r>
      <w:r w:rsidRPr="00E553A2">
        <w:t xml:space="preserve"> including </w:t>
      </w:r>
      <w:r>
        <w:t>the university’s</w:t>
      </w:r>
      <w:r w:rsidRPr="00E553A2">
        <w:t xml:space="preserve"> Business School Leadership Program, Tutoring Success Program, mental health services, career counselling, </w:t>
      </w:r>
      <w:r>
        <w:t>the university</w:t>
      </w:r>
      <w:r w:rsidRPr="00E553A2">
        <w:t xml:space="preserve"> Sports College</w:t>
      </w:r>
      <w:r w:rsidR="00634A56">
        <w:t>,</w:t>
      </w:r>
      <w:r w:rsidRPr="00E553A2">
        <w:t xml:space="preserve"> and </w:t>
      </w:r>
      <w:r>
        <w:t xml:space="preserve">the </w:t>
      </w:r>
      <w:r w:rsidR="00634A56">
        <w:t xml:space="preserve">university’s </w:t>
      </w:r>
      <w:r w:rsidRPr="00E553A2">
        <w:t xml:space="preserve">Māori and Pasifika </w:t>
      </w:r>
      <w:r>
        <w:t>student support</w:t>
      </w:r>
      <w:r w:rsidRPr="00E553A2">
        <w:t xml:space="preserve"> program. Students mentioned family, friends</w:t>
      </w:r>
      <w:r w:rsidR="00634A56">
        <w:t>,</w:t>
      </w:r>
      <w:r w:rsidRPr="00E553A2">
        <w:t xml:space="preserve"> and community help</w:t>
      </w:r>
      <w:r w:rsidR="00634A56">
        <w:t>ed</w:t>
      </w:r>
      <w:r w:rsidRPr="00E553A2">
        <w:t xml:space="preserve"> them manage their studies</w:t>
      </w:r>
      <w:r w:rsidR="00634A56">
        <w:t>,</w:t>
      </w:r>
      <w:r w:rsidRPr="00E553A2">
        <w:t xml:space="preserve"> with one student stating</w:t>
      </w:r>
      <w:r w:rsidR="00656AF2">
        <w:t>:</w:t>
      </w:r>
    </w:p>
    <w:p w14:paraId="15D805B9" w14:textId="04572BAA" w:rsidR="000262B3" w:rsidRPr="00E553A2" w:rsidRDefault="008C50AA" w:rsidP="00826D67">
      <w:pPr>
        <w:pStyle w:val="JANZSSAQuote"/>
      </w:pPr>
      <w:r w:rsidRPr="00E553A2">
        <w:t>At this point, my friends have been my central source of support when it comes to managing my studies. I think it's been extremely useful for all of us that we can communicate with each other - both in person and through texts/calling - whenever we might be feeling unsure about an assessment or need help in some way.</w:t>
      </w:r>
    </w:p>
    <w:p w14:paraId="7A62E305" w14:textId="30C92CE2" w:rsidR="008C50AA" w:rsidRPr="008C50AA" w:rsidRDefault="008C50AA" w:rsidP="008C50AA">
      <w:pPr>
        <w:pStyle w:val="JANZSSAHeading3"/>
      </w:pPr>
      <w:r w:rsidRPr="00E553A2">
        <w:lastRenderedPageBreak/>
        <w:t>Sense of belonging at university</w:t>
      </w:r>
    </w:p>
    <w:p w14:paraId="14F4A64D" w14:textId="1F32D9DF" w:rsidR="000262B3" w:rsidRDefault="008C50AA" w:rsidP="008C50AA">
      <w:pPr>
        <w:pStyle w:val="JANZSSABodycopy"/>
      </w:pPr>
      <w:r w:rsidRPr="00E553A2">
        <w:t>Most students (65 percent) reported they ha</w:t>
      </w:r>
      <w:r w:rsidR="00634A56">
        <w:t>d</w:t>
      </w:r>
      <w:r w:rsidRPr="00E553A2">
        <w:t xml:space="preserve"> some sense of belonging at university. Students shared insights into why they did or did not feel a sense of belonging and different aspects of university that have helped them. Students mentioned the importance of cultural representation on campus and reported that seeing other people of Māori and Pasifika descent within the university was important in creating a sense of belonging. Students also reported that cultural support groups ha</w:t>
      </w:r>
      <w:r w:rsidR="00634A56">
        <w:t>d</w:t>
      </w:r>
      <w:r w:rsidRPr="00E553A2">
        <w:t xml:space="preserve"> helped them. One student said</w:t>
      </w:r>
      <w:r w:rsidR="000262B3">
        <w:t>,</w:t>
      </w:r>
      <w:r w:rsidRPr="00E553A2">
        <w:t xml:space="preserve"> </w:t>
      </w:r>
      <w:r>
        <w:t>“</w:t>
      </w:r>
      <w:r w:rsidRPr="00E553A2">
        <w:rPr>
          <w:rFonts w:eastAsia="Times New Roman"/>
          <w:lang w:eastAsia="en-AU"/>
        </w:rPr>
        <w:t>On the [</w:t>
      </w:r>
      <w:r>
        <w:rPr>
          <w:rFonts w:eastAsia="Times New Roman"/>
          <w:lang w:eastAsia="en-AU"/>
        </w:rPr>
        <w:t>specific</w:t>
      </w:r>
      <w:r w:rsidRPr="00E553A2">
        <w:rPr>
          <w:rFonts w:eastAsia="Times New Roman"/>
          <w:lang w:eastAsia="en-AU"/>
        </w:rPr>
        <w:t xml:space="preserve">] campus I didn’t feel </w:t>
      </w:r>
      <w:r w:rsidR="00F03851">
        <w:rPr>
          <w:rFonts w:eastAsia="Times New Roman"/>
          <w:lang w:eastAsia="en-AU"/>
        </w:rPr>
        <w:t xml:space="preserve">[a] </w:t>
      </w:r>
      <w:r w:rsidRPr="00E553A2">
        <w:rPr>
          <w:rFonts w:eastAsia="Times New Roman"/>
          <w:lang w:eastAsia="en-AU"/>
        </w:rPr>
        <w:t xml:space="preserve">sense of belonging being a minority as a brown person studying but since starting at </w:t>
      </w:r>
      <w:r>
        <w:rPr>
          <w:rFonts w:eastAsia="Times New Roman"/>
          <w:lang w:eastAsia="en-AU"/>
        </w:rPr>
        <w:t>[campus two]</w:t>
      </w:r>
      <w:r w:rsidRPr="00E553A2">
        <w:rPr>
          <w:rFonts w:eastAsia="Times New Roman"/>
          <w:lang w:eastAsia="en-AU"/>
        </w:rPr>
        <w:t xml:space="preserve"> and </w:t>
      </w:r>
      <w:r>
        <w:rPr>
          <w:rFonts w:eastAsia="Times New Roman"/>
          <w:lang w:eastAsia="en-AU"/>
        </w:rPr>
        <w:t>[</w:t>
      </w:r>
      <w:r w:rsidRPr="00E553A2">
        <w:rPr>
          <w:rFonts w:eastAsia="Times New Roman"/>
          <w:lang w:eastAsia="en-AU"/>
        </w:rPr>
        <w:t>campus</w:t>
      </w:r>
      <w:r>
        <w:rPr>
          <w:rFonts w:eastAsia="Times New Roman"/>
          <w:lang w:eastAsia="en-AU"/>
        </w:rPr>
        <w:t xml:space="preserve"> three]</w:t>
      </w:r>
      <w:r w:rsidRPr="00E553A2">
        <w:rPr>
          <w:rFonts w:eastAsia="Times New Roman"/>
          <w:lang w:eastAsia="en-AU"/>
        </w:rPr>
        <w:t xml:space="preserve"> I definitely have a strong sense of belonging</w:t>
      </w:r>
      <w:r>
        <w:rPr>
          <w:rFonts w:eastAsia="Times New Roman"/>
          <w:lang w:eastAsia="en-AU"/>
        </w:rPr>
        <w:t>”</w:t>
      </w:r>
      <w:r w:rsidRPr="00E553A2">
        <w:rPr>
          <w:rFonts w:eastAsia="Times New Roman"/>
          <w:lang w:eastAsia="en-AU"/>
        </w:rPr>
        <w:t xml:space="preserve">. </w:t>
      </w:r>
      <w:r w:rsidRPr="00E553A2">
        <w:t>Another student stated they fe</w:t>
      </w:r>
      <w:r w:rsidR="00634A56">
        <w:t>lt</w:t>
      </w:r>
      <w:r w:rsidRPr="00E553A2">
        <w:t xml:space="preserve"> like they belong</w:t>
      </w:r>
      <w:r w:rsidR="00634A56">
        <w:t>ed</w:t>
      </w:r>
      <w:r w:rsidRPr="00E553A2">
        <w:t xml:space="preserve"> when they attend</w:t>
      </w:r>
      <w:r w:rsidR="00634A56">
        <w:t>ed</w:t>
      </w:r>
      <w:r w:rsidRPr="00E553A2">
        <w:t xml:space="preserve"> the Pasifika group but added</w:t>
      </w:r>
      <w:r w:rsidR="000262B3">
        <w:t>,</w:t>
      </w:r>
      <w:r w:rsidRPr="00E553A2">
        <w:t xml:space="preserve"> </w:t>
      </w:r>
      <w:r>
        <w:t>“</w:t>
      </w:r>
      <w:r w:rsidRPr="00E553A2">
        <w:t>Otherwise I feel like an outcast when I attend university</w:t>
      </w:r>
      <w:r>
        <w:t>”</w:t>
      </w:r>
      <w:r w:rsidR="000262B3">
        <w:t>.</w:t>
      </w:r>
      <w:r w:rsidRPr="00E553A2">
        <w:rPr>
          <w:rFonts w:eastAsia="Times New Roman"/>
          <w:lang w:eastAsia="en-AU"/>
        </w:rPr>
        <w:t xml:space="preserve"> </w:t>
      </w:r>
      <w:r w:rsidRPr="00E553A2">
        <w:t>A further student wrote</w:t>
      </w:r>
      <w:r w:rsidR="000262B3">
        <w:t>,</w:t>
      </w:r>
      <w:r w:rsidRPr="00E553A2">
        <w:t xml:space="preserve"> </w:t>
      </w:r>
      <w:r>
        <w:t>“</w:t>
      </w:r>
      <w:r w:rsidRPr="00E553A2">
        <w:t xml:space="preserve">Seeing people with the same ethnicity or race as me plays a big role in my sense of belonging so not being able to see my culture represented in general </w:t>
      </w:r>
      <w:proofErr w:type="spellStart"/>
      <w:r w:rsidRPr="00E553A2">
        <w:t>uni</w:t>
      </w:r>
      <w:proofErr w:type="spellEnd"/>
      <w:r w:rsidRPr="00E553A2">
        <w:t xml:space="preserve"> spaces decreases that sense of belonging</w:t>
      </w:r>
      <w:r>
        <w:t>”</w:t>
      </w:r>
      <w:r w:rsidR="000262B3">
        <w:t>.</w:t>
      </w:r>
      <w:r w:rsidRPr="00E553A2">
        <w:t xml:space="preserve"> This student added that after joining a Pasifika group for students, delivered by an organisation outside of the university</w:t>
      </w:r>
      <w:r w:rsidR="00656AF2">
        <w:t>:</w:t>
      </w:r>
    </w:p>
    <w:p w14:paraId="75256A74" w14:textId="60C28E4E" w:rsidR="000262B3" w:rsidRPr="00E553A2" w:rsidRDefault="00612DA1" w:rsidP="00826D67">
      <w:pPr>
        <w:pStyle w:val="JANZSSAQuote"/>
      </w:pPr>
      <w:r w:rsidRPr="00826D67">
        <w:t>My</w:t>
      </w:r>
      <w:r w:rsidR="008C50AA" w:rsidRPr="00826D67">
        <w:t xml:space="preserve"> sense of belonging increased as I saw that there were people like me studying at </w:t>
      </w:r>
      <w:proofErr w:type="spellStart"/>
      <w:r w:rsidR="008C50AA" w:rsidRPr="00826D67">
        <w:t>uni</w:t>
      </w:r>
      <w:proofErr w:type="spellEnd"/>
      <w:r w:rsidR="008C50AA" w:rsidRPr="00826D67">
        <w:t xml:space="preserve"> with various types of degrees. Also, those in my classes who I’ve met and had meaningful conversations with have made me feel a sense of belonging.</w:t>
      </w:r>
    </w:p>
    <w:p w14:paraId="6E99BA37" w14:textId="746125A9" w:rsidR="008C50AA" w:rsidRPr="00E553A2" w:rsidRDefault="008C50AA" w:rsidP="008C50AA">
      <w:pPr>
        <w:pStyle w:val="JANZSSABodycopy"/>
        <w:rPr>
          <w:rFonts w:eastAsia="Times New Roman"/>
          <w:lang w:eastAsia="en-AU"/>
        </w:rPr>
      </w:pPr>
      <w:r w:rsidRPr="00E553A2">
        <w:t xml:space="preserve">One student talked about their sense of belonging at </w:t>
      </w:r>
      <w:r>
        <w:t>the u</w:t>
      </w:r>
      <w:r w:rsidRPr="00E553A2">
        <w:t>niversity amongst the general community of students</w:t>
      </w:r>
      <w:r w:rsidR="00634A56">
        <w:t>,</w:t>
      </w:r>
      <w:r w:rsidRPr="00E553A2">
        <w:t xml:space="preserve"> saying</w:t>
      </w:r>
      <w:r w:rsidR="00F2537E">
        <w:t>,</w:t>
      </w:r>
      <w:r w:rsidRPr="00E553A2">
        <w:t xml:space="preserve"> </w:t>
      </w:r>
      <w:r>
        <w:t>“</w:t>
      </w:r>
      <w:r w:rsidRPr="00E553A2">
        <w:rPr>
          <w:rFonts w:eastAsia="Times New Roman"/>
          <w:lang w:eastAsia="en-AU"/>
        </w:rPr>
        <w:t xml:space="preserve">I have made a lot of friends during my time at </w:t>
      </w:r>
      <w:r>
        <w:rPr>
          <w:rFonts w:eastAsia="Times New Roman"/>
          <w:lang w:eastAsia="en-AU"/>
        </w:rPr>
        <w:t>[</w:t>
      </w:r>
      <w:r>
        <w:t>the u</w:t>
      </w:r>
      <w:r w:rsidRPr="00E553A2">
        <w:t>niversity</w:t>
      </w:r>
      <w:r>
        <w:t>]</w:t>
      </w:r>
      <w:r w:rsidRPr="00E553A2">
        <w:rPr>
          <w:rFonts w:eastAsia="Times New Roman"/>
          <w:lang w:eastAsia="en-AU"/>
        </w:rPr>
        <w:t xml:space="preserve"> and I do feel a sense of belonging. </w:t>
      </w:r>
      <w:proofErr w:type="gramStart"/>
      <w:r w:rsidRPr="00E553A2">
        <w:rPr>
          <w:rFonts w:eastAsia="Times New Roman"/>
          <w:lang w:eastAsia="en-AU"/>
        </w:rPr>
        <w:t>However</w:t>
      </w:r>
      <w:proofErr w:type="gramEnd"/>
      <w:r w:rsidRPr="00E553A2">
        <w:rPr>
          <w:rFonts w:eastAsia="Times New Roman"/>
          <w:lang w:eastAsia="en-AU"/>
        </w:rPr>
        <w:t xml:space="preserve"> I don’t within the Pasifika community …</w:t>
      </w:r>
      <w:r w:rsidRPr="00E553A2">
        <w:rPr>
          <w:rFonts w:eastAsia="Times New Roman"/>
          <w:color w:val="FF0000"/>
          <w:lang w:eastAsia="en-AU"/>
        </w:rPr>
        <w:t xml:space="preserve"> </w:t>
      </w:r>
      <w:r w:rsidRPr="00E553A2">
        <w:rPr>
          <w:rFonts w:eastAsia="Times New Roman"/>
          <w:lang w:eastAsia="en-AU"/>
        </w:rPr>
        <w:t>I haven’t met any Pasifika in my 3 years here</w:t>
      </w:r>
      <w:r w:rsidRPr="00F2537E">
        <w:rPr>
          <w:rFonts w:eastAsia="Times New Roman"/>
          <w:lang w:eastAsia="en-AU"/>
        </w:rPr>
        <w:t>”</w:t>
      </w:r>
      <w:r w:rsidR="00F2537E">
        <w:rPr>
          <w:rFonts w:eastAsia="Times New Roman"/>
          <w:lang w:eastAsia="en-AU"/>
        </w:rPr>
        <w:t>.</w:t>
      </w:r>
      <w:r w:rsidRPr="00E553A2">
        <w:rPr>
          <w:rFonts w:eastAsia="Times New Roman"/>
          <w:lang w:eastAsia="en-AU"/>
        </w:rPr>
        <w:t xml:space="preserve"> Another student mentioned th</w:t>
      </w:r>
      <w:r w:rsidR="00634A56">
        <w:rPr>
          <w:rFonts w:eastAsia="Times New Roman"/>
          <w:lang w:eastAsia="en-AU"/>
        </w:rPr>
        <w:t>e</w:t>
      </w:r>
      <w:r w:rsidRPr="00E553A2">
        <w:rPr>
          <w:rFonts w:eastAsia="Times New Roman"/>
          <w:lang w:eastAsia="en-AU"/>
        </w:rPr>
        <w:t xml:space="preserve"> Māori and Pasifika program at </w:t>
      </w:r>
      <w:r>
        <w:rPr>
          <w:rFonts w:eastAsia="Times New Roman"/>
          <w:lang w:eastAsia="en-AU"/>
        </w:rPr>
        <w:t>campus two</w:t>
      </w:r>
      <w:r w:rsidR="00634A56">
        <w:rPr>
          <w:rFonts w:eastAsia="Times New Roman"/>
          <w:lang w:eastAsia="en-AU"/>
        </w:rPr>
        <w:t>,</w:t>
      </w:r>
      <w:r w:rsidRPr="00E553A2">
        <w:rPr>
          <w:rFonts w:eastAsia="Times New Roman"/>
          <w:lang w:eastAsia="en-AU"/>
        </w:rPr>
        <w:t xml:space="preserve"> saying</w:t>
      </w:r>
      <w:r w:rsidR="00F2537E">
        <w:rPr>
          <w:rFonts w:eastAsia="Times New Roman"/>
          <w:lang w:eastAsia="en-AU"/>
        </w:rPr>
        <w:t>,</w:t>
      </w:r>
      <w:r w:rsidRPr="00E553A2">
        <w:rPr>
          <w:rFonts w:eastAsia="Times New Roman"/>
          <w:lang w:eastAsia="en-AU"/>
        </w:rPr>
        <w:t xml:space="preserve"> </w:t>
      </w:r>
      <w:r>
        <w:rPr>
          <w:rFonts w:eastAsia="Times New Roman"/>
          <w:lang w:eastAsia="en-AU"/>
        </w:rPr>
        <w:t>“</w:t>
      </w:r>
      <w:r w:rsidRPr="00E553A2">
        <w:rPr>
          <w:rFonts w:eastAsia="Times New Roman"/>
          <w:lang w:eastAsia="en-AU"/>
        </w:rPr>
        <w:t xml:space="preserve">the new Pasifika &amp; Māori space at </w:t>
      </w:r>
      <w:r>
        <w:rPr>
          <w:rFonts w:eastAsia="Times New Roman"/>
          <w:lang w:eastAsia="en-AU"/>
        </w:rPr>
        <w:t>[campus two]</w:t>
      </w:r>
      <w:r w:rsidRPr="00E553A2">
        <w:rPr>
          <w:rFonts w:eastAsia="Times New Roman"/>
          <w:lang w:eastAsia="en-AU"/>
        </w:rPr>
        <w:t xml:space="preserve"> has made me feel welcomed and seen at </w:t>
      </w:r>
      <w:proofErr w:type="spellStart"/>
      <w:r w:rsidRPr="00E553A2">
        <w:rPr>
          <w:rFonts w:eastAsia="Times New Roman"/>
          <w:lang w:eastAsia="en-AU"/>
        </w:rPr>
        <w:t>uni</w:t>
      </w:r>
      <w:proofErr w:type="spellEnd"/>
      <w:r w:rsidRPr="00F2537E">
        <w:rPr>
          <w:rFonts w:eastAsia="Times New Roman"/>
          <w:lang w:eastAsia="en-AU"/>
        </w:rPr>
        <w:t>”</w:t>
      </w:r>
      <w:r w:rsidR="00F2537E">
        <w:rPr>
          <w:rFonts w:eastAsia="Times New Roman"/>
          <w:lang w:eastAsia="en-AU"/>
        </w:rPr>
        <w:t>.</w:t>
      </w:r>
    </w:p>
    <w:p w14:paraId="1A89C206" w14:textId="77777777" w:rsidR="008C50AA" w:rsidRPr="00E553A2" w:rsidRDefault="008C50AA" w:rsidP="008C50AA">
      <w:pPr>
        <w:pStyle w:val="JANZSSAHeading3"/>
      </w:pPr>
      <w:r w:rsidRPr="00E553A2">
        <w:t>Challenges attending university</w:t>
      </w:r>
    </w:p>
    <w:p w14:paraId="2175BE5A" w14:textId="263382F6" w:rsidR="00F2537E" w:rsidRDefault="008C50AA" w:rsidP="008C50AA">
      <w:pPr>
        <w:pStyle w:val="JANZSSABodycopy"/>
      </w:pPr>
      <w:r w:rsidRPr="00E553A2">
        <w:t xml:space="preserve">Students were asked what their challenges were in attending university. They were able to select more than one option for this question in the survey with a total of 51 responses recorded. Some students described their personal difficulties (12 percent of responses) with mental health issues and described feeling </w:t>
      </w:r>
      <w:r>
        <w:t>“</w:t>
      </w:r>
      <w:r w:rsidRPr="00E553A2">
        <w:t>overwhelmed</w:t>
      </w:r>
      <w:r>
        <w:t>”</w:t>
      </w:r>
      <w:r w:rsidRPr="00E553A2">
        <w:t xml:space="preserve"> and anxious and finding it difficult to </w:t>
      </w:r>
      <w:r>
        <w:t>“</w:t>
      </w:r>
      <w:r w:rsidRPr="00E553A2">
        <w:t>stay focused</w:t>
      </w:r>
      <w:r>
        <w:t>”</w:t>
      </w:r>
      <w:r w:rsidRPr="00E553A2">
        <w:t>. One student stated</w:t>
      </w:r>
      <w:r w:rsidR="00F2537E">
        <w:t>,</w:t>
      </w:r>
      <w:r w:rsidRPr="00E553A2">
        <w:t xml:space="preserve"> </w:t>
      </w:r>
      <w:r>
        <w:t>“</w:t>
      </w:r>
      <w:r w:rsidRPr="00E553A2">
        <w:t>Sometimes my mental health can overwhelm me which affects my mindset and makes me question my ability to do typical tasks like going to class or revising for an exam</w:t>
      </w:r>
      <w:r>
        <w:t>”</w:t>
      </w:r>
      <w:r w:rsidR="00F2537E">
        <w:t>.</w:t>
      </w:r>
      <w:r w:rsidRPr="00E553A2">
        <w:t xml:space="preserve"> Another student said</w:t>
      </w:r>
      <w:r w:rsidR="00F2537E">
        <w:t>:</w:t>
      </w:r>
    </w:p>
    <w:p w14:paraId="283D4634" w14:textId="2133D02A" w:rsidR="00F2537E" w:rsidRDefault="008C50AA" w:rsidP="00826D67">
      <w:pPr>
        <w:pStyle w:val="JANZSSAQuote"/>
      </w:pPr>
      <w:r w:rsidRPr="00E553A2">
        <w:t xml:space="preserve">I likely have ADHD. It's </w:t>
      </w:r>
      <w:proofErr w:type="gramStart"/>
      <w:r w:rsidRPr="00E553A2">
        <w:t>definitely made</w:t>
      </w:r>
      <w:proofErr w:type="gramEnd"/>
      <w:r w:rsidRPr="00E553A2">
        <w:t xml:space="preserve"> my time at </w:t>
      </w:r>
      <w:proofErr w:type="spellStart"/>
      <w:r w:rsidRPr="00E553A2">
        <w:t>uni</w:t>
      </w:r>
      <w:proofErr w:type="spellEnd"/>
      <w:r w:rsidRPr="00E553A2">
        <w:t xml:space="preserve"> very difficult. It's become very clear that I just can't absorb information in class the same way everybody else does, and time management is so hard for me that it's cost me my grades, I've missed classes, and there's been many cases of overdue or even unsubmitted assessments. </w:t>
      </w:r>
    </w:p>
    <w:p w14:paraId="31E52557" w14:textId="17F4DFE0" w:rsidR="008C50AA" w:rsidRPr="00E553A2" w:rsidRDefault="008C50AA" w:rsidP="008C50AA">
      <w:pPr>
        <w:pStyle w:val="JANZSSABodycopy"/>
      </w:pPr>
      <w:r w:rsidRPr="00E553A2">
        <w:t>One student said</w:t>
      </w:r>
      <w:r>
        <w:t>,</w:t>
      </w:r>
      <w:r w:rsidRPr="00E553A2">
        <w:t xml:space="preserve"> </w:t>
      </w:r>
      <w:r>
        <w:t>“</w:t>
      </w:r>
      <w:r w:rsidRPr="00E553A2">
        <w:t>University has taken a toll on my physical and mental wellbeing</w:t>
      </w:r>
      <w:r>
        <w:t>”</w:t>
      </w:r>
      <w:r w:rsidRPr="00E553A2">
        <w:t>.</w:t>
      </w:r>
    </w:p>
    <w:p w14:paraId="3ED6472F" w14:textId="5A2255F8" w:rsidR="008C50AA" w:rsidRPr="00E553A2" w:rsidRDefault="008C50AA" w:rsidP="008C50AA">
      <w:pPr>
        <w:pStyle w:val="JANZSSABodycopy"/>
      </w:pPr>
      <w:r w:rsidRPr="00E553A2">
        <w:t>Other students talked about their difficulties in balancing family commitment</w:t>
      </w:r>
      <w:r w:rsidR="008A0C3A">
        <w:t>s,</w:t>
      </w:r>
      <w:r w:rsidRPr="00E553A2">
        <w:t xml:space="preserve"> caring for children and working</w:t>
      </w:r>
      <w:r w:rsidR="00FE51F0">
        <w:t xml:space="preserve">, </w:t>
      </w:r>
      <w:r w:rsidRPr="00E553A2">
        <w:t xml:space="preserve">with students saying, </w:t>
      </w:r>
      <w:r>
        <w:t>“</w:t>
      </w:r>
      <w:r w:rsidRPr="00E553A2">
        <w:t>Family commitments often conflict with my studies, and it becomes hard to prioritise one or the other</w:t>
      </w:r>
      <w:r>
        <w:t>”</w:t>
      </w:r>
      <w:r w:rsidR="00F03851">
        <w:t xml:space="preserve"> and</w:t>
      </w:r>
      <w:r w:rsidRPr="00E553A2">
        <w:t xml:space="preserve"> </w:t>
      </w:r>
      <w:r>
        <w:t>“</w:t>
      </w:r>
      <w:r w:rsidRPr="00E553A2">
        <w:t>Balancing caring for my child and working part time</w:t>
      </w:r>
      <w:r>
        <w:t>”</w:t>
      </w:r>
      <w:r w:rsidRPr="00E553A2">
        <w:t xml:space="preserve">. The financial impact of attending university was cited in </w:t>
      </w:r>
      <w:r w:rsidR="002D2356">
        <w:t>22</w:t>
      </w:r>
      <w:r w:rsidRPr="00E553A2">
        <w:t xml:space="preserve"> percent of responses as a challenge, with university parking and transport costs mentioned several times and one student </w:t>
      </w:r>
      <w:r w:rsidR="00473881">
        <w:t>reporting</w:t>
      </w:r>
      <w:r w:rsidR="00F2537E">
        <w:t>,</w:t>
      </w:r>
      <w:r w:rsidRPr="00E553A2">
        <w:t xml:space="preserve"> </w:t>
      </w:r>
      <w:r>
        <w:t>“</w:t>
      </w:r>
      <w:r w:rsidRPr="00E553A2">
        <w:t>Financial insecurity which causes high anxiety constantly</w:t>
      </w:r>
      <w:r>
        <w:t>”</w:t>
      </w:r>
      <w:r w:rsidRPr="00E553A2">
        <w:t xml:space="preserve">. </w:t>
      </w:r>
      <w:r w:rsidRPr="00E553A2">
        <w:rPr>
          <w:noProof/>
        </w:rPr>
        <w:t xml:space="preserve">One student stated they found it challenging </w:t>
      </w:r>
      <w:r>
        <w:rPr>
          <w:noProof/>
        </w:rPr>
        <w:t>“</w:t>
      </w:r>
      <w:r w:rsidRPr="00E553A2">
        <w:rPr>
          <w:noProof/>
        </w:rPr>
        <w:t>Having to work because I need to pay rent and bills, but need to study full time so I can finish and start working is a big struggle</w:t>
      </w:r>
      <w:r>
        <w:rPr>
          <w:noProof/>
        </w:rPr>
        <w:t>”</w:t>
      </w:r>
      <w:r w:rsidR="00473881">
        <w:rPr>
          <w:noProof/>
        </w:rPr>
        <w:t>.</w:t>
      </w:r>
      <w:r w:rsidRPr="00E553A2">
        <w:rPr>
          <w:noProof/>
        </w:rPr>
        <w:t xml:space="preserve"> </w:t>
      </w:r>
      <w:r w:rsidR="00473881">
        <w:rPr>
          <w:noProof/>
        </w:rPr>
        <w:t>A</w:t>
      </w:r>
      <w:r w:rsidRPr="00E553A2">
        <w:rPr>
          <w:noProof/>
        </w:rPr>
        <w:t>nother comment</w:t>
      </w:r>
      <w:r w:rsidR="00F2537E">
        <w:rPr>
          <w:noProof/>
        </w:rPr>
        <w:t>ed</w:t>
      </w:r>
      <w:r w:rsidRPr="00E553A2">
        <w:rPr>
          <w:noProof/>
        </w:rPr>
        <w:t xml:space="preserve">, </w:t>
      </w:r>
      <w:r>
        <w:rPr>
          <w:noProof/>
        </w:rPr>
        <w:t>“</w:t>
      </w:r>
      <w:r w:rsidRPr="00E553A2">
        <w:t xml:space="preserve">Working full-time </w:t>
      </w:r>
      <w:r w:rsidRPr="00E553A2">
        <w:lastRenderedPageBreak/>
        <w:t>trying to earn an income, whilst studying full-time is difficult and often impossible</w:t>
      </w:r>
      <w:r>
        <w:t>”</w:t>
      </w:r>
      <w:r w:rsidR="00F2537E">
        <w:t>.</w:t>
      </w:r>
      <w:r w:rsidRPr="00E553A2">
        <w:t xml:space="preserve"> Students also mentioned the challenges of travel</w:t>
      </w:r>
      <w:r w:rsidR="0039460E">
        <w:t>,</w:t>
      </w:r>
      <w:r w:rsidRPr="00E553A2">
        <w:t xml:space="preserve"> including having to drive long distances, using several forms of public transport in one trip</w:t>
      </w:r>
      <w:r w:rsidR="00782BF9">
        <w:t>,</w:t>
      </w:r>
      <w:r w:rsidRPr="00E553A2">
        <w:t xml:space="preserve"> and parking</w:t>
      </w:r>
      <w:r w:rsidR="00154DFC">
        <w:t>:</w:t>
      </w:r>
      <w:r w:rsidRPr="00E553A2">
        <w:t xml:space="preserve"> </w:t>
      </w:r>
      <w:r>
        <w:t>“</w:t>
      </w:r>
      <w:r w:rsidRPr="00E553A2">
        <w:t>Parking is an added cost that can add up if class schedules don’t align and multiple campus days are required</w:t>
      </w:r>
      <w:r>
        <w:t>”</w:t>
      </w:r>
      <w:r w:rsidR="00F2537E">
        <w:t>.</w:t>
      </w:r>
    </w:p>
    <w:p w14:paraId="3D75A1FA" w14:textId="77777777" w:rsidR="008C50AA" w:rsidRPr="00E553A2" w:rsidRDefault="008C50AA" w:rsidP="008C50AA">
      <w:pPr>
        <w:pStyle w:val="JANZSSAHeading3"/>
      </w:pPr>
      <w:r w:rsidRPr="00E553A2">
        <w:t>Personal strengths</w:t>
      </w:r>
    </w:p>
    <w:p w14:paraId="64D3CDBB" w14:textId="4E783FB6" w:rsidR="008C50AA" w:rsidRPr="00E553A2" w:rsidRDefault="008C50AA" w:rsidP="008C50AA">
      <w:pPr>
        <w:pStyle w:val="JANZSSABodycopy"/>
      </w:pPr>
      <w:r w:rsidRPr="00E553A2">
        <w:t>Students were asked to describe their personal strengths that helped them attend university. The question was open ended and the responses from students were organised into themes</w:t>
      </w:r>
      <w:r w:rsidR="00782BF9">
        <w:t>,</w:t>
      </w:r>
      <w:r w:rsidRPr="00E553A2">
        <w:t xml:space="preserve"> with motivation (26 percent), organisation (22 percent)</w:t>
      </w:r>
      <w:r w:rsidR="00782BF9">
        <w:t>,</w:t>
      </w:r>
      <w:r w:rsidRPr="00E553A2">
        <w:t xml:space="preserve"> and resilience (17 percent) being students’ most frequently quoted personal strengths. One student stated their personal strength was perseverance</w:t>
      </w:r>
      <w:r w:rsidR="00F2537E">
        <w:t>:</w:t>
      </w:r>
      <w:r w:rsidRPr="00E553A2">
        <w:t xml:space="preserve"> </w:t>
      </w:r>
      <w:r>
        <w:t>“</w:t>
      </w:r>
      <w:r w:rsidRPr="00E553A2">
        <w:t>pushing myself through the stress, assignments and hardships because I know it will be over soon and worth it in the end</w:t>
      </w:r>
      <w:r>
        <w:t>”</w:t>
      </w:r>
      <w:r w:rsidR="00F2537E">
        <w:t>.</w:t>
      </w:r>
      <w:r w:rsidRPr="00E553A2">
        <w:t xml:space="preserve"> </w:t>
      </w:r>
      <w:r w:rsidR="00F2537E">
        <w:t>A</w:t>
      </w:r>
      <w:r w:rsidRPr="00E553A2">
        <w:t>nother student said</w:t>
      </w:r>
      <w:r w:rsidR="00F2537E">
        <w:t>,</w:t>
      </w:r>
      <w:r w:rsidRPr="00E553A2">
        <w:t xml:space="preserve"> </w:t>
      </w:r>
      <w:r>
        <w:t>“</w:t>
      </w:r>
      <w:r w:rsidRPr="00E553A2">
        <w:t>Perseverance - my studies definitely took longer than expected but I kept going even though it got really hard</w:t>
      </w:r>
      <w:r>
        <w:t>”</w:t>
      </w:r>
      <w:r w:rsidR="00F2537E">
        <w:t>.</w:t>
      </w:r>
      <w:r w:rsidRPr="00E553A2">
        <w:t xml:space="preserve"> Other students mentioned motivation</w:t>
      </w:r>
      <w:r w:rsidR="00634A56">
        <w:t>,</w:t>
      </w:r>
      <w:r w:rsidRPr="00E553A2">
        <w:t xml:space="preserve"> saying</w:t>
      </w:r>
      <w:r w:rsidR="00F2537E">
        <w:t>,</w:t>
      </w:r>
      <w:r w:rsidRPr="00E553A2">
        <w:t xml:space="preserve"> </w:t>
      </w:r>
      <w:r>
        <w:t>“</w:t>
      </w:r>
      <w:r w:rsidRPr="00E553A2">
        <w:t>I’m motivated to get my degree and will do all the workload to get it</w:t>
      </w:r>
      <w:r>
        <w:t>”</w:t>
      </w:r>
      <w:r w:rsidR="00F2537E">
        <w:t>.</w:t>
      </w:r>
      <w:r>
        <w:t xml:space="preserve"> </w:t>
      </w:r>
      <w:r w:rsidRPr="00E553A2">
        <w:t>Several</w:t>
      </w:r>
      <w:r>
        <w:t xml:space="preserve"> </w:t>
      </w:r>
      <w:r w:rsidRPr="00E553A2">
        <w:t xml:space="preserve">students stated resilience was their personal strength while others mentioned drive </w:t>
      </w:r>
      <w:r>
        <w:t>“</w:t>
      </w:r>
      <w:r w:rsidRPr="00E553A2">
        <w:t xml:space="preserve">stemming from a fear of </w:t>
      </w:r>
      <w:proofErr w:type="gramStart"/>
      <w:r w:rsidRPr="00E553A2">
        <w:t>failure, and</w:t>
      </w:r>
      <w:proofErr w:type="gramEnd"/>
      <w:r w:rsidRPr="00E553A2">
        <w:t xml:space="preserve"> not having anything to fall back on</w:t>
      </w:r>
      <w:r>
        <w:t>”</w:t>
      </w:r>
      <w:r w:rsidRPr="00E553A2">
        <w:t xml:space="preserve"> and </w:t>
      </w:r>
      <w:r>
        <w:t>“</w:t>
      </w:r>
      <w:r w:rsidRPr="00E553A2">
        <w:t>the drive to be better and do better.</w:t>
      </w:r>
      <w:r>
        <w:t>”</w:t>
      </w:r>
    </w:p>
    <w:p w14:paraId="2C887DF0" w14:textId="77777777" w:rsidR="008C50AA" w:rsidRPr="00E553A2" w:rsidRDefault="008C50AA" w:rsidP="008C50AA">
      <w:pPr>
        <w:pStyle w:val="JANZSSAHeading3"/>
      </w:pPr>
      <w:r w:rsidRPr="00E553A2">
        <w:t>Cultural background as a strength at university</w:t>
      </w:r>
    </w:p>
    <w:p w14:paraId="0B543576" w14:textId="26EF5CFC" w:rsidR="008C50AA" w:rsidRPr="00E553A2" w:rsidRDefault="008C50AA" w:rsidP="008C50AA">
      <w:pPr>
        <w:pStyle w:val="JANZSSABodycopy"/>
      </w:pPr>
      <w:proofErr w:type="gramStart"/>
      <w:r w:rsidRPr="00E553A2">
        <w:t>The majority of</w:t>
      </w:r>
      <w:proofErr w:type="gramEnd"/>
      <w:r w:rsidRPr="00E553A2">
        <w:t xml:space="preserve"> students (over 61 percent) described various ways that their cultural heritage was a strength for them and helped them overcome challenges at university. Some students (26 percent) said their cultural heritage did not help them overcome challenges at university and 13 percent were not sure. The ways in which participants felt their cultural heritage helped them were varied. Participants responded that their cultural background gave them values and beliefs they could draw upon. One participant stated, </w:t>
      </w:r>
      <w:r>
        <w:t>“</w:t>
      </w:r>
      <w:r w:rsidRPr="00E553A2">
        <w:t>my cultural background has helped me immensely, I have the perspective and values from a collectivist culture that has given me skills I draw upon constantly</w:t>
      </w:r>
      <w:r>
        <w:t>”</w:t>
      </w:r>
      <w:r w:rsidR="00F2537E">
        <w:t>.</w:t>
      </w:r>
    </w:p>
    <w:p w14:paraId="3893981B" w14:textId="532BF3AB" w:rsidR="008C50AA" w:rsidRPr="00E553A2" w:rsidRDefault="008C50AA" w:rsidP="008C50AA">
      <w:pPr>
        <w:pStyle w:val="JANZSSABodycopy"/>
      </w:pPr>
      <w:r w:rsidRPr="00E553A2">
        <w:t>Cultural background was also important in terms of forming friendships and connections with other Māori and Pasifika students. One student said</w:t>
      </w:r>
      <w:r w:rsidR="00F2537E">
        <w:t>,</w:t>
      </w:r>
      <w:r w:rsidRPr="00E553A2">
        <w:t xml:space="preserve"> </w:t>
      </w:r>
      <w:r>
        <w:t>“</w:t>
      </w:r>
      <w:r w:rsidRPr="00E553A2">
        <w:t>Having Pasifika friends from other universities sharing the same struggles and strengths help me keep going knowing I’m not the only one</w:t>
      </w:r>
      <w:r>
        <w:t>”</w:t>
      </w:r>
      <w:r w:rsidRPr="00E553A2">
        <w:t xml:space="preserve">. One participant said their culture helped them </w:t>
      </w:r>
      <w:r>
        <w:t>“</w:t>
      </w:r>
      <w:r w:rsidRPr="00E553A2">
        <w:t>feel more aware and I find it’s helped me communicate with all types of people</w:t>
      </w:r>
      <w:r>
        <w:t>”</w:t>
      </w:r>
      <w:r w:rsidR="006F71B1">
        <w:t>.</w:t>
      </w:r>
      <w:r w:rsidRPr="00E553A2">
        <w:t xml:space="preserve"> </w:t>
      </w:r>
      <w:r w:rsidR="006F71B1">
        <w:t>A</w:t>
      </w:r>
      <w:r w:rsidRPr="00E553A2">
        <w:t>nother said</w:t>
      </w:r>
      <w:r w:rsidR="00F2537E">
        <w:t>,</w:t>
      </w:r>
      <w:r w:rsidRPr="00E553A2">
        <w:t xml:space="preserve"> </w:t>
      </w:r>
      <w:r>
        <w:t>“</w:t>
      </w:r>
      <w:r w:rsidRPr="00E553A2">
        <w:t>Culturally knowing where my family was just two generations ago compared to now, made me really believe that this was the path necessary</w:t>
      </w:r>
      <w:r>
        <w:t>”</w:t>
      </w:r>
      <w:r w:rsidRPr="00E553A2">
        <w:t>. Some students commented similarly about how culture has given them strength</w:t>
      </w:r>
      <w:r w:rsidR="00F2537E">
        <w:t>:</w:t>
      </w:r>
      <w:r w:rsidRPr="00E553A2">
        <w:t xml:space="preserve"> </w:t>
      </w:r>
      <w:r>
        <w:t>“</w:t>
      </w:r>
      <w:r w:rsidRPr="00E553A2">
        <w:t>By being strong and confident in my culture and abilities even being a minority. Always showing people what I am capable of as a young Māori woman</w:t>
      </w:r>
      <w:r>
        <w:t>”</w:t>
      </w:r>
      <w:r w:rsidR="00F2537E">
        <w:t>.</w:t>
      </w:r>
      <w:r w:rsidRPr="00E553A2">
        <w:t xml:space="preserve"> </w:t>
      </w:r>
      <w:r w:rsidR="00F2537E">
        <w:t>A</w:t>
      </w:r>
      <w:r w:rsidRPr="00E553A2">
        <w:t>nother student</w:t>
      </w:r>
      <w:r w:rsidR="00F2537E">
        <w:t xml:space="preserve"> stated,</w:t>
      </w:r>
      <w:r>
        <w:t xml:space="preserve"> “</w:t>
      </w:r>
      <w:r w:rsidRPr="00E553A2">
        <w:t>the knowledge alone of where I come from and the underrepresentation of it in university motivates me to overcome challenges</w:t>
      </w:r>
      <w:r>
        <w:t>”</w:t>
      </w:r>
      <w:r w:rsidRPr="00E553A2">
        <w:t>.</w:t>
      </w:r>
    </w:p>
    <w:p w14:paraId="113F0C0B" w14:textId="77777777" w:rsidR="008C50AA" w:rsidRPr="00E553A2" w:rsidRDefault="008C50AA" w:rsidP="008C50AA">
      <w:pPr>
        <w:pStyle w:val="JANZSSAHeading3"/>
        <w:rPr>
          <w:iCs/>
        </w:rPr>
      </w:pPr>
      <w:r w:rsidRPr="00E553A2">
        <w:t>Does your university support and acknowledge your culture?</w:t>
      </w:r>
      <w:r w:rsidRPr="00E553A2">
        <w:rPr>
          <w:iCs/>
        </w:rPr>
        <w:t xml:space="preserve"> </w:t>
      </w:r>
    </w:p>
    <w:p w14:paraId="3ABDB95E" w14:textId="7D89C326" w:rsidR="008C50AA" w:rsidRPr="00E553A2" w:rsidRDefault="008C50AA" w:rsidP="008C50AA">
      <w:pPr>
        <w:pStyle w:val="JANZSSABodycopy"/>
        <w:rPr>
          <w:b/>
          <w:i/>
        </w:rPr>
      </w:pPr>
      <w:r w:rsidRPr="00E553A2">
        <w:t>While 39 percent of students felt that the university supported and acknowledged their culture, 26 percent felt that this happened sometimes, and 35 percent felt the university did not support or acknowledge their culture at all. Participants’ comments highlighted the importance of university</w:t>
      </w:r>
      <w:r w:rsidR="00AD0F9E">
        <w:t>-</w:t>
      </w:r>
      <w:r w:rsidRPr="00E553A2">
        <w:t xml:space="preserve">led culturally specific groups in facilitating this support and acknowledging culture. </w:t>
      </w:r>
      <w:r w:rsidR="00AE7BD4">
        <w:t>P</w:t>
      </w:r>
      <w:r w:rsidRPr="00AE7BD4">
        <w:t xml:space="preserve">articipants who reported that the university did not support or acknowledge their culture </w:t>
      </w:r>
      <w:r w:rsidR="00AE7BD4">
        <w:t>noted</w:t>
      </w:r>
      <w:r w:rsidRPr="00AE7BD4">
        <w:t xml:space="preserve"> that their culture was not recognised by teachers or within the university </w:t>
      </w:r>
      <w:r w:rsidRPr="008F16D0">
        <w:t>outside of the Pasifika</w:t>
      </w:r>
      <w:r w:rsidR="004C0147">
        <w:t xml:space="preserve"> groups</w:t>
      </w:r>
      <w:r w:rsidR="00AE7BD4">
        <w:t>.</w:t>
      </w:r>
      <w:r w:rsidRPr="00AE7BD4">
        <w:t xml:space="preserve"> </w:t>
      </w:r>
      <w:r w:rsidR="00AE7BD4">
        <w:t>For example, one</w:t>
      </w:r>
      <w:r w:rsidRPr="00AE7BD4">
        <w:t xml:space="preserve"> student</w:t>
      </w:r>
      <w:r w:rsidR="00AE7BD4">
        <w:t xml:space="preserve"> commented</w:t>
      </w:r>
      <w:r w:rsidR="00765F53" w:rsidRPr="00AE7BD4">
        <w:t>,</w:t>
      </w:r>
      <w:r w:rsidRPr="00E553A2">
        <w:t xml:space="preserve"> </w:t>
      </w:r>
      <w:r>
        <w:t>“</w:t>
      </w:r>
      <w:r w:rsidRPr="00E553A2">
        <w:t xml:space="preserve">I have studied before in NZ where there is a lot of support for Māori students. At </w:t>
      </w:r>
      <w:r>
        <w:t>[campus one]</w:t>
      </w:r>
      <w:r w:rsidRPr="00E553A2">
        <w:t xml:space="preserve"> there doesn't seem to be as much acknowledgement for NZ Māori students</w:t>
      </w:r>
      <w:r>
        <w:t>”</w:t>
      </w:r>
      <w:r w:rsidR="00AE7BD4">
        <w:t>.</w:t>
      </w:r>
      <w:r w:rsidRPr="00AE7BD4">
        <w:t xml:space="preserve"> </w:t>
      </w:r>
      <w:r w:rsidR="00AE7BD4">
        <w:t>A</w:t>
      </w:r>
      <w:r w:rsidRPr="00AE7BD4">
        <w:t xml:space="preserve">nother student </w:t>
      </w:r>
      <w:r w:rsidR="00AE7BD4" w:rsidRPr="00AE7BD4">
        <w:t>sa</w:t>
      </w:r>
      <w:r w:rsidR="00AE7BD4">
        <w:t>id</w:t>
      </w:r>
      <w:r w:rsidR="00765F53" w:rsidRPr="00AE7BD4">
        <w:t>,</w:t>
      </w:r>
      <w:r w:rsidRPr="00E553A2">
        <w:t xml:space="preserve"> </w:t>
      </w:r>
      <w:r>
        <w:t>“</w:t>
      </w:r>
      <w:r w:rsidRPr="00E553A2">
        <w:t xml:space="preserve">I just haven't had any interactions with </w:t>
      </w:r>
      <w:proofErr w:type="spellStart"/>
      <w:r w:rsidRPr="00E553A2">
        <w:t>uni</w:t>
      </w:r>
      <w:proofErr w:type="spellEnd"/>
      <w:r w:rsidRPr="00E553A2">
        <w:t xml:space="preserve"> teachers where my culture has come up, so it's more just that they aren't aware of it</w:t>
      </w:r>
      <w:r>
        <w:t>”</w:t>
      </w:r>
      <w:r w:rsidR="00765F53">
        <w:t>.</w:t>
      </w:r>
    </w:p>
    <w:p w14:paraId="11F5FDB0" w14:textId="5BC5A8F5" w:rsidR="00765F53" w:rsidRDefault="008C50AA" w:rsidP="008C50AA">
      <w:pPr>
        <w:pStyle w:val="JANZSSABodycopy"/>
      </w:pPr>
      <w:r w:rsidRPr="00E553A2">
        <w:lastRenderedPageBreak/>
        <w:t>Some students had positive experiences of the universit</w:t>
      </w:r>
      <w:r w:rsidR="00AD0F9E">
        <w:t>y’s</w:t>
      </w:r>
      <w:r w:rsidRPr="00E553A2">
        <w:t xml:space="preserve"> support of their culture, including this comment about </w:t>
      </w:r>
      <w:r>
        <w:t xml:space="preserve">the </w:t>
      </w:r>
      <w:r w:rsidR="00AD0F9E">
        <w:t>university’s</w:t>
      </w:r>
      <w:r w:rsidR="00AD0F9E" w:rsidRPr="00E553A2">
        <w:t xml:space="preserve"> </w:t>
      </w:r>
      <w:r w:rsidRPr="00E553A2">
        <w:t>outreach program</w:t>
      </w:r>
      <w:r w:rsidR="00AD0F9E">
        <w:t>,</w:t>
      </w:r>
      <w:r w:rsidRPr="00E553A2">
        <w:t xml:space="preserve"> delivered to Māori and Pasifika students in Years 10 to 12</w:t>
      </w:r>
      <w:r w:rsidR="00EF304D">
        <w:t>:</w:t>
      </w:r>
      <w:r w:rsidRPr="00E553A2">
        <w:t xml:space="preserve"> </w:t>
      </w:r>
    </w:p>
    <w:p w14:paraId="12FE0000" w14:textId="7A26C770" w:rsidR="00765F53" w:rsidRDefault="008C50AA" w:rsidP="00826D67">
      <w:pPr>
        <w:pStyle w:val="JANZSSAQuote"/>
      </w:pPr>
      <w:r w:rsidRPr="00E553A2">
        <w:t xml:space="preserve">I was in the program </w:t>
      </w:r>
      <w:r>
        <w:t>…</w:t>
      </w:r>
      <w:r w:rsidRPr="00E553A2">
        <w:t xml:space="preserve"> in high school and I don't know of any other unis who hold Pasifika programs for high school students. This encouraged me in school that </w:t>
      </w:r>
      <w:r>
        <w:t>[the university]</w:t>
      </w:r>
      <w:r w:rsidRPr="00E553A2">
        <w:t xml:space="preserve"> cared about </w:t>
      </w:r>
      <w:proofErr w:type="spellStart"/>
      <w:r w:rsidRPr="00E553A2">
        <w:t>it's</w:t>
      </w:r>
      <w:proofErr w:type="spellEnd"/>
      <w:r w:rsidRPr="00E553A2">
        <w:t xml:space="preserve"> Pasifika students and wanted them to succeed. Working in the </w:t>
      </w:r>
      <w:r>
        <w:t>…</w:t>
      </w:r>
      <w:r w:rsidRPr="00E553A2">
        <w:t xml:space="preserve"> program as a mentor was a full circle moment for me</w:t>
      </w:r>
      <w:r w:rsidR="00EF304D">
        <w:t>.</w:t>
      </w:r>
    </w:p>
    <w:p w14:paraId="1B7D2DE8" w14:textId="3BD51AE2" w:rsidR="008C50AA" w:rsidRPr="00E553A2" w:rsidRDefault="00EF304D" w:rsidP="008C50AA">
      <w:pPr>
        <w:pStyle w:val="JANZSSABodycopy"/>
      </w:pPr>
      <w:r>
        <w:t>A</w:t>
      </w:r>
      <w:r w:rsidR="008C50AA" w:rsidRPr="00E553A2">
        <w:t>nother student commented</w:t>
      </w:r>
      <w:r>
        <w:t>,</w:t>
      </w:r>
      <w:r w:rsidR="008C50AA" w:rsidRPr="00E553A2">
        <w:t xml:space="preserve"> </w:t>
      </w:r>
      <w:r w:rsidR="008C50AA">
        <w:t>“</w:t>
      </w:r>
      <w:r w:rsidR="008C50AA" w:rsidRPr="00E553A2">
        <w:t xml:space="preserve">The </w:t>
      </w:r>
      <w:r w:rsidR="008C50AA">
        <w:t>[university]</w:t>
      </w:r>
      <w:r w:rsidR="008C50AA" w:rsidRPr="00E553A2">
        <w:t xml:space="preserve"> Program is amazing</w:t>
      </w:r>
      <w:r w:rsidR="008C50AA">
        <w:t>”</w:t>
      </w:r>
      <w:r w:rsidR="008C50AA" w:rsidRPr="00E553A2">
        <w:t>.</w:t>
      </w:r>
    </w:p>
    <w:p w14:paraId="2C56E032" w14:textId="77777777" w:rsidR="008C50AA" w:rsidRPr="00E553A2" w:rsidRDefault="008C50AA" w:rsidP="008C50AA">
      <w:pPr>
        <w:pStyle w:val="JANZSSAHeading3"/>
      </w:pPr>
      <w:r w:rsidRPr="00E553A2">
        <w:t>What could the university do to improve your university experience?</w:t>
      </w:r>
    </w:p>
    <w:p w14:paraId="1BE39983" w14:textId="6F59C4C7" w:rsidR="008C50AA" w:rsidRPr="00E553A2" w:rsidRDefault="008C50AA" w:rsidP="008C50AA">
      <w:pPr>
        <w:pStyle w:val="JANZSSABodycopy"/>
      </w:pPr>
      <w:r w:rsidRPr="00E553A2">
        <w:t>Some responses from students contained multiple themes and</w:t>
      </w:r>
      <w:r w:rsidR="00754B9A">
        <w:t xml:space="preserve"> were </w:t>
      </w:r>
      <w:r w:rsidRPr="00E553A2">
        <w:t>categorised</w:t>
      </w:r>
      <w:r w:rsidR="00FE51F0">
        <w:t xml:space="preserve"> </w:t>
      </w:r>
      <w:r w:rsidR="00C040E8">
        <w:t>accordingly</w:t>
      </w:r>
      <w:r w:rsidRPr="00E553A2">
        <w:t xml:space="preserve">. The most common response from students was that they would like the university to provide them with more opportunities to connect with other students. Students suggested the university could </w:t>
      </w:r>
      <w:r>
        <w:t>“</w:t>
      </w:r>
      <w:r w:rsidRPr="00E553A2">
        <w:t>have more areas for students to sit and eat</w:t>
      </w:r>
      <w:r>
        <w:t>”</w:t>
      </w:r>
      <w:r w:rsidRPr="00E553A2">
        <w:t xml:space="preserve"> and provide more </w:t>
      </w:r>
      <w:r>
        <w:t>“</w:t>
      </w:r>
      <w:r w:rsidRPr="00E553A2">
        <w:t>opportunities for collaboration</w:t>
      </w:r>
      <w:r>
        <w:t>”</w:t>
      </w:r>
      <w:r w:rsidRPr="00E553A2">
        <w:t>. Students also mentioned they would like the university to be more culturally aware</w:t>
      </w:r>
      <w:r w:rsidR="00F03851">
        <w:t>,</w:t>
      </w:r>
      <w:r w:rsidRPr="00E553A2">
        <w:t xml:space="preserve"> with one student pushing for more multicultural events</w:t>
      </w:r>
      <w:r w:rsidR="00754B9A">
        <w:t>,</w:t>
      </w:r>
      <w:r w:rsidRPr="00E553A2">
        <w:t xml:space="preserve"> stating</w:t>
      </w:r>
      <w:r w:rsidR="00765F53">
        <w:t>,</w:t>
      </w:r>
      <w:r w:rsidRPr="00E553A2">
        <w:t xml:space="preserve"> </w:t>
      </w:r>
      <w:r>
        <w:t>“</w:t>
      </w:r>
      <w:r w:rsidRPr="00E553A2">
        <w:t>during the year and around campus. Cultural awareness doesn't seem to be consistent, only when it suits calendar events</w:t>
      </w:r>
      <w:r>
        <w:t>”</w:t>
      </w:r>
      <w:r w:rsidR="00765F53">
        <w:t>.</w:t>
      </w:r>
      <w:r w:rsidRPr="00E553A2">
        <w:t xml:space="preserve"> Several students stated that they would like the university to assist them financially with suggestions such as </w:t>
      </w:r>
      <w:r>
        <w:t>“</w:t>
      </w:r>
      <w:r w:rsidRPr="00E553A2">
        <w:t>free parking</w:t>
      </w:r>
      <w:r>
        <w:t>”</w:t>
      </w:r>
      <w:r w:rsidR="00FE51F0">
        <w:t xml:space="preserve"> and</w:t>
      </w:r>
      <w:r w:rsidRPr="00E553A2">
        <w:t xml:space="preserve"> providing better access to on</w:t>
      </w:r>
      <w:r w:rsidR="007D4DFB">
        <w:t>line</w:t>
      </w:r>
      <w:r w:rsidRPr="00E553A2">
        <w:t xml:space="preserve"> and hard copies of textbooks.</w:t>
      </w:r>
    </w:p>
    <w:p w14:paraId="0584E4AD" w14:textId="77777777" w:rsidR="008C50AA" w:rsidRPr="00E553A2" w:rsidRDefault="008C50AA" w:rsidP="008C50AA">
      <w:pPr>
        <w:pStyle w:val="JANZSSAHeading3"/>
      </w:pPr>
      <w:r w:rsidRPr="00E553A2">
        <w:t>What do you think would help more Māori and Pasifika students attend and graduate from university?</w:t>
      </w:r>
    </w:p>
    <w:p w14:paraId="56456928" w14:textId="22ADE26E" w:rsidR="008C50AA" w:rsidRPr="008C50AA" w:rsidRDefault="008C50AA" w:rsidP="008C50AA">
      <w:pPr>
        <w:jc w:val="both"/>
        <w:rPr>
          <w:rStyle w:val="JANZSSABodycopyChar"/>
        </w:rPr>
      </w:pPr>
      <w:r w:rsidRPr="00E553A2">
        <w:rPr>
          <w:sz w:val="24"/>
          <w:szCs w:val="24"/>
        </w:rPr>
        <w:t xml:space="preserve">Support from the university, both emotionally and financially, along with social connection at </w:t>
      </w:r>
      <w:r w:rsidRPr="008C50AA">
        <w:rPr>
          <w:rStyle w:val="JANZSSABodycopyChar"/>
        </w:rPr>
        <w:t xml:space="preserve">university were the most often cited responses to this question. Students said that “information and resources on financial services and literacy” would be helpful along with counselling and guidance. </w:t>
      </w:r>
      <w:proofErr w:type="gramStart"/>
      <w:r w:rsidRPr="008C50AA">
        <w:rPr>
          <w:rStyle w:val="JANZSSABodycopyChar"/>
        </w:rPr>
        <w:t>In regard to</w:t>
      </w:r>
      <w:proofErr w:type="gramEnd"/>
      <w:r w:rsidRPr="008C50AA">
        <w:rPr>
          <w:rStyle w:val="JANZSSABodycopyChar"/>
        </w:rPr>
        <w:t xml:space="preserve"> social connection, one student stated</w:t>
      </w:r>
      <w:r w:rsidR="00765F53">
        <w:rPr>
          <w:rStyle w:val="JANZSSABodycopyChar"/>
        </w:rPr>
        <w:t>,</w:t>
      </w:r>
      <w:r w:rsidRPr="008C50AA">
        <w:rPr>
          <w:rStyle w:val="JANZSSABodycopyChar"/>
        </w:rPr>
        <w:t xml:space="preserve"> “majority of us are from big families so it'd be nice to see the university hosting programs that'll allow us to come together and be ourselves”. Several students mentioned the importance of social gatherings and “a sense of community” at university and felt this would encourage more Māori and Pasifika students to attend and graduate from university. </w:t>
      </w:r>
    </w:p>
    <w:p w14:paraId="3FE01918" w14:textId="77777777" w:rsidR="008C50AA" w:rsidRPr="00E553A2" w:rsidRDefault="008C50AA" w:rsidP="008C50AA">
      <w:pPr>
        <w:pStyle w:val="JANZSSAHeading1"/>
      </w:pPr>
      <w:r w:rsidRPr="00E553A2">
        <w:t>Discussion</w:t>
      </w:r>
    </w:p>
    <w:p w14:paraId="132F8756" w14:textId="77777777" w:rsidR="008C50AA" w:rsidRPr="00E553A2" w:rsidRDefault="008C50AA" w:rsidP="008C50AA">
      <w:pPr>
        <w:pStyle w:val="JANZSSABodycopy"/>
      </w:pPr>
      <w:r w:rsidRPr="00E553A2">
        <w:t>The study highlights the valuable and complex cultural knowledge and capital that many Māori and Pasifika students bring with them</w:t>
      </w:r>
      <w:r>
        <w:t>, which</w:t>
      </w:r>
      <w:r w:rsidRPr="00E553A2">
        <w:t xml:space="preserve"> can enrich university life if well recognised and supported. In line with previous research undertaken in New Zealand, this study found that family support, cultural identity, and community connections play a central role in the motivations and resilience of Māori and Pasifika students at university (Theodore et al., 2017; Theodore et al., 2018). Key challenges included financial pressures, mental health concerns, and a lack of cultural representation across university spaces.</w:t>
      </w:r>
    </w:p>
    <w:p w14:paraId="2167AB03" w14:textId="565DAD21" w:rsidR="008C50AA" w:rsidRPr="00E553A2" w:rsidRDefault="008C50AA" w:rsidP="008C50AA">
      <w:pPr>
        <w:pStyle w:val="JANZSSABodycopy"/>
      </w:pPr>
      <w:r w:rsidRPr="00E553A2">
        <w:t xml:space="preserve">Universities hoping to actively support greater higher education completion rates of culturally diverse groups need to address some of the issues that are within their scope. </w:t>
      </w:r>
      <w:r>
        <w:t>Intersectionality is a central issue, with ABS data suggesting that Māori and Pasifika students are more likely to be from low SES backgrounds than other students and</w:t>
      </w:r>
      <w:r w:rsidR="006F3E68">
        <w:t xml:space="preserve"> </w:t>
      </w:r>
      <w:r>
        <w:t xml:space="preserve">therefore </w:t>
      </w:r>
      <w:r w:rsidR="006F3E68">
        <w:t xml:space="preserve">face </w:t>
      </w:r>
      <w:r>
        <w:t>financial disadvantage. Although not directly noted by most of our respondents, the challenge of paying remittances is also likely to weigh on many Pasifika students. A large proportion of Samoan and Tongan GDP, for example, comes from remittances sent from nations such as Australia and New Zealand (</w:t>
      </w:r>
      <w:r w:rsidR="00DC26D7">
        <w:t>Browne</w:t>
      </w:r>
      <w:r>
        <w:t>, 2006)</w:t>
      </w:r>
      <w:r w:rsidR="006F3E68">
        <w:t>.</w:t>
      </w:r>
      <w:r>
        <w:t xml:space="preserve"> These collective factors are likely to be causes of the high financial pressure raised by many of our survey respondents. Institutional responses </w:t>
      </w:r>
      <w:r w:rsidRPr="00E553A2">
        <w:t xml:space="preserve">could include reducing the financial burden on </w:t>
      </w:r>
      <w:r w:rsidRPr="00E553A2">
        <w:lastRenderedPageBreak/>
        <w:t>minoritised groups</w:t>
      </w:r>
      <w:r>
        <w:t>, and/or those facing compound or cumulative disadvantage,</w:t>
      </w:r>
      <w:r w:rsidRPr="00E553A2">
        <w:t xml:space="preserve"> in various ways such as reduced parking costs, subsidised food options</w:t>
      </w:r>
      <w:r w:rsidR="006F3E68">
        <w:t>,</w:t>
      </w:r>
      <w:r w:rsidRPr="00E553A2">
        <w:t xml:space="preserve"> and free textbook schemes. Recognising that more can be done to reduce the financial burden on students, particularly those also from low socio</w:t>
      </w:r>
      <w:r w:rsidR="00296C74">
        <w:t>-</w:t>
      </w:r>
      <w:r w:rsidRPr="00E553A2">
        <w:t xml:space="preserve">economic backgrounds, should be an important element of student retention programs. </w:t>
      </w:r>
    </w:p>
    <w:p w14:paraId="2118517B" w14:textId="732851B2" w:rsidR="008C50AA" w:rsidRPr="00E553A2" w:rsidRDefault="00CB50B1" w:rsidP="008C50AA">
      <w:pPr>
        <w:pStyle w:val="JANZSSABodycopy"/>
      </w:pPr>
      <w:r w:rsidRPr="00CB50B1">
        <w:t>The study further indicates that universities seeking to increase participation must address cultural representation in staffing and campus spaces.</w:t>
      </w:r>
      <w:r w:rsidR="00FE51F0">
        <w:t xml:space="preserve"> </w:t>
      </w:r>
      <w:r w:rsidR="008C50AA" w:rsidRPr="00E553A2">
        <w:t xml:space="preserve">There is a gap between the aspiration of Māori and Pasifika students to be culturally represented and the reality of that representation on campus. </w:t>
      </w:r>
      <w:r w:rsidR="008C50AA">
        <w:t xml:space="preserve">There </w:t>
      </w:r>
      <w:proofErr w:type="gramStart"/>
      <w:r w:rsidR="008C50AA">
        <w:t>are</w:t>
      </w:r>
      <w:proofErr w:type="gramEnd"/>
      <w:r w:rsidR="008C50AA">
        <w:t xml:space="preserve"> no ethnicity data published on Australian university staff, but New Zealand data, broader workforce data, and PhD numbers </w:t>
      </w:r>
      <w:r w:rsidR="008C50AA" w:rsidRPr="006C7F18">
        <w:t>(</w:t>
      </w:r>
      <w:proofErr w:type="spellStart"/>
      <w:r w:rsidR="008C50AA" w:rsidRPr="006C7F18">
        <w:t>Itaoui</w:t>
      </w:r>
      <w:proofErr w:type="spellEnd"/>
      <w:r w:rsidR="008C50AA" w:rsidRPr="006C7F18">
        <w:t>, 2023</w:t>
      </w:r>
      <w:r w:rsidR="008C50AA">
        <w:t xml:space="preserve">; </w:t>
      </w:r>
      <w:r w:rsidR="008C50AA" w:rsidRPr="006C7F18">
        <w:t>McAllister et al., 2019)</w:t>
      </w:r>
      <w:r w:rsidR="008C50AA">
        <w:t xml:space="preserve"> suggest a likely paucity of Māori and Pasifika academics, just as there is a paucity of PhDs among these communities in Australia. </w:t>
      </w:r>
      <w:r w:rsidR="008C50AA" w:rsidRPr="00E553A2">
        <w:t xml:space="preserve">Increasing the number of Māori and Pasifika academics would not only provide cultural knowledge and guidance for the development of culturally rich and appropriate student programs but also lead to better representation of minority groups in academia. </w:t>
      </w:r>
      <w:r w:rsidR="008C50AA">
        <w:t xml:space="preserve">New Zealand strategies could be borrowed </w:t>
      </w:r>
      <w:r w:rsidR="008C50AA" w:rsidRPr="00593DD1">
        <w:t>(</w:t>
      </w:r>
      <w:proofErr w:type="spellStart"/>
      <w:r w:rsidR="008C50AA" w:rsidRPr="00593DD1">
        <w:t>Naepi</w:t>
      </w:r>
      <w:proofErr w:type="spellEnd"/>
      <w:r w:rsidR="008C50AA" w:rsidRPr="00593DD1">
        <w:t xml:space="preserve"> et al</w:t>
      </w:r>
      <w:r w:rsidR="00853E91">
        <w:t>.</w:t>
      </w:r>
      <w:r w:rsidR="008C50AA" w:rsidRPr="00593DD1">
        <w:t>, 2019</w:t>
      </w:r>
      <w:r w:rsidR="008C50AA">
        <w:t xml:space="preserve">; Smith </w:t>
      </w:r>
      <w:r w:rsidR="00853E91" w:rsidRPr="00853E91">
        <w:t>&amp; Wolfgramm-Foliaki</w:t>
      </w:r>
      <w:r w:rsidR="008C50AA">
        <w:t>, 2021</w:t>
      </w:r>
      <w:r w:rsidR="008C50AA" w:rsidRPr="00593DD1">
        <w:t>)</w:t>
      </w:r>
      <w:r w:rsidR="008C50AA" w:rsidRPr="00977A7C">
        <w:t>,</w:t>
      </w:r>
      <w:r w:rsidR="008C50AA">
        <w:t xml:space="preserve"> while acknowledging the need for broad culturally inclusive hiring practices that increase the academic representation of multiple diverse minoritised groups.  </w:t>
      </w:r>
    </w:p>
    <w:p w14:paraId="3CFAA8C9" w14:textId="77777777" w:rsidR="008C50AA" w:rsidRPr="00F5016F" w:rsidRDefault="008C50AA" w:rsidP="008C50AA">
      <w:pPr>
        <w:pStyle w:val="JANZSSABodycopy"/>
      </w:pPr>
      <w:r w:rsidRPr="00E553A2">
        <w:t xml:space="preserve">For </w:t>
      </w:r>
      <w:r>
        <w:t xml:space="preserve">many </w:t>
      </w:r>
      <w:r w:rsidRPr="00E553A2">
        <w:t xml:space="preserve">Māori and Pasifika students, the challenges they face are structural and cultural, not solely individual or psychological. One critical area for reform is the positioning of family and community within the university. For many </w:t>
      </w:r>
      <w:r>
        <w:t xml:space="preserve">of our </w:t>
      </w:r>
      <w:r w:rsidRPr="00E553A2">
        <w:t xml:space="preserve">Māori and Pasifika </w:t>
      </w:r>
      <w:r>
        <w:t>respondent</w:t>
      </w:r>
      <w:r w:rsidRPr="00E553A2">
        <w:t xml:space="preserve">s, success </w:t>
      </w:r>
      <w:r>
        <w:t>wa</w:t>
      </w:r>
      <w:r w:rsidRPr="00E553A2">
        <w:t>s</w:t>
      </w:r>
      <w:r>
        <w:t xml:space="preserve"> perceived </w:t>
      </w:r>
      <w:r w:rsidRPr="00E553A2">
        <w:t>not</w:t>
      </w:r>
      <w:r>
        <w:t xml:space="preserve"> as</w:t>
      </w:r>
      <w:r w:rsidRPr="00E553A2">
        <w:t xml:space="preserve"> an individual pursuit but a collective achievement. Yet, institutional practices often marginalise this collectivist orientation. For example, graduation ceremonies typically </w:t>
      </w:r>
      <w:r>
        <w:t xml:space="preserve">strictly </w:t>
      </w:r>
      <w:r w:rsidRPr="00E553A2">
        <w:t>limit the number of guests</w:t>
      </w:r>
      <w:r>
        <w:t xml:space="preserve"> that graduands can bring</w:t>
      </w:r>
      <w:r w:rsidRPr="00E553A2">
        <w:t xml:space="preserve">, </w:t>
      </w:r>
      <w:r>
        <w:t xml:space="preserve">and these limits may </w:t>
      </w:r>
      <w:r w:rsidRPr="00E553A2">
        <w:t xml:space="preserve">fail to accommodate the extended family networks that are central to Māori and Pasifika cultural life. Similarly, </w:t>
      </w:r>
      <w:r>
        <w:t xml:space="preserve">university </w:t>
      </w:r>
      <w:r w:rsidRPr="00E553A2">
        <w:t>outreach efforts tend to target students</w:t>
      </w:r>
      <w:r>
        <w:t xml:space="preserve"> within schools (ACIL Allen Consulting, 2017)</w:t>
      </w:r>
      <w:r w:rsidRPr="00E553A2">
        <w:t>,</w:t>
      </w:r>
      <w:r>
        <w:t xml:space="preserve"> without necessarily </w:t>
      </w:r>
      <w:r w:rsidRPr="00E553A2">
        <w:t xml:space="preserve">engaging families and communities as crucial supports in the educational journey. </w:t>
      </w:r>
      <w:r w:rsidRPr="00F5016F">
        <w:t>Community events on campus</w:t>
      </w:r>
      <w:r>
        <w:t xml:space="preserve">, </w:t>
      </w:r>
      <w:r w:rsidRPr="00F5016F">
        <w:t>such as Waitangi Day celebrations</w:t>
      </w:r>
      <w:r>
        <w:t xml:space="preserve">, </w:t>
      </w:r>
      <w:r w:rsidRPr="00F5016F">
        <w:t xml:space="preserve">and family-inclusive outreach programs like PATHE (Pasifika Achievement To Higher Education) at Western Sydney University play a vital role in reshaping </w:t>
      </w:r>
      <w:r>
        <w:t xml:space="preserve">universities </w:t>
      </w:r>
      <w:r w:rsidRPr="00F5016F">
        <w:t>as a space that genuinely welcomes and values collective participation.</w:t>
      </w:r>
      <w:r w:rsidRPr="00E553A2">
        <w:t xml:space="preserve"> </w:t>
      </w:r>
      <w:proofErr w:type="gramStart"/>
      <w:r w:rsidRPr="00E553A2">
        <w:t>In order to</w:t>
      </w:r>
      <w:proofErr w:type="gramEnd"/>
      <w:r w:rsidRPr="00E553A2">
        <w:t xml:space="preserve"> support students to see their cultures reflected in their studies, transformation is needed in the curriculum, pedagogy, and research paradigms. Pedagogically, collectivist approaches can better align with Māori and Pasifika ways of knowing and being. </w:t>
      </w:r>
    </w:p>
    <w:p w14:paraId="7729FD55" w14:textId="231920C9" w:rsidR="008C50AA" w:rsidRPr="00E553A2" w:rsidRDefault="008C50AA" w:rsidP="008C50AA">
      <w:pPr>
        <w:pStyle w:val="JANZSSABodycopy"/>
        <w:rPr>
          <w:b/>
        </w:rPr>
      </w:pPr>
      <w:r w:rsidRPr="00E553A2">
        <w:t xml:space="preserve">Students’ responses to the survey </w:t>
      </w:r>
      <w:r w:rsidR="00F91FE1">
        <w:t xml:space="preserve">provide </w:t>
      </w:r>
      <w:r w:rsidRPr="00E553A2">
        <w:t>suggest</w:t>
      </w:r>
      <w:r w:rsidR="00F91FE1">
        <w:t>ions</w:t>
      </w:r>
      <w:r w:rsidRPr="00E553A2">
        <w:t xml:space="preserve"> </w:t>
      </w:r>
      <w:r w:rsidR="00F91FE1">
        <w:t>for</w:t>
      </w:r>
      <w:r w:rsidR="00F91FE1" w:rsidRPr="00E553A2">
        <w:t xml:space="preserve"> </w:t>
      </w:r>
      <w:r w:rsidRPr="00E553A2">
        <w:t>universities seeking to be culturally inclusive</w:t>
      </w:r>
      <w:r w:rsidR="00F91FE1">
        <w:t>. These include</w:t>
      </w:r>
      <w:r w:rsidRPr="00E553A2">
        <w:t xml:space="preserve"> offering culturally responsive support services and mentoring, provid</w:t>
      </w:r>
      <w:r w:rsidR="00F91FE1">
        <w:t>ing</w:t>
      </w:r>
      <w:r w:rsidRPr="00E553A2">
        <w:t xml:space="preserve"> targeted financial assistance and scholarships, and implement</w:t>
      </w:r>
      <w:r w:rsidR="00F91FE1">
        <w:t>ing</w:t>
      </w:r>
      <w:r w:rsidRPr="00E553A2">
        <w:t xml:space="preserve"> mental health and well-being programs tailored to the needs of Māori and Pasifika students. However, mental health interventions, while important, must not be seen as a </w:t>
      </w:r>
      <w:r>
        <w:t>complete solution for students suffering from mental health concerns</w:t>
      </w:r>
      <w:r w:rsidRPr="00E553A2">
        <w:t xml:space="preserve">. Programs that focus solely on individual resilience risk pathologising students while leaving the underlying institutional structures untouched. It is likely that the root causes of students’ distress stem from the disconnect between </w:t>
      </w:r>
      <w:r w:rsidR="00F91FE1">
        <w:t>their</w:t>
      </w:r>
      <w:r w:rsidR="00F91FE1" w:rsidRPr="00E553A2">
        <w:t xml:space="preserve"> </w:t>
      </w:r>
      <w:r w:rsidRPr="00E553A2">
        <w:t xml:space="preserve">cultural identities and the dominant norms of the university. Addressing these causes requires a shift from inclusion to transformation of the university environment. In sum, equity for </w:t>
      </w:r>
      <w:r w:rsidR="00F42BFE" w:rsidRPr="00F42BFE">
        <w:t>Māori and Pasifika</w:t>
      </w:r>
      <w:r w:rsidRPr="00E553A2">
        <w:t xml:space="preserve"> students cannot be achieved through minor adjustments or add-on programs. It requires a fundamental reimagining of the university as a place that not only accommodates but is shaped by the values, knowledge systems, and aspirations of the communities it serves.</w:t>
      </w:r>
    </w:p>
    <w:p w14:paraId="20E8AFAD" w14:textId="77777777" w:rsidR="008C50AA" w:rsidRPr="00E553A2" w:rsidRDefault="008C50AA" w:rsidP="008C50AA">
      <w:pPr>
        <w:pStyle w:val="JANZSSAHeading1"/>
      </w:pPr>
      <w:r w:rsidRPr="00E553A2">
        <w:lastRenderedPageBreak/>
        <w:t>Limitations</w:t>
      </w:r>
    </w:p>
    <w:p w14:paraId="19A834D3" w14:textId="13234590" w:rsidR="008C50AA" w:rsidRPr="00E553A2" w:rsidRDefault="008C50AA" w:rsidP="008C50AA">
      <w:pPr>
        <w:pStyle w:val="JANZSSABodycopy"/>
      </w:pPr>
      <w:r w:rsidRPr="00E553A2">
        <w:t>The study was limited in several ways that could be addressed in future research. Firstly, the sample size was small</w:t>
      </w:r>
      <w:r w:rsidR="00B47C13">
        <w:t>,</w:t>
      </w:r>
      <w:r w:rsidRPr="00E553A2">
        <w:t xml:space="preserve"> which could be improved on by broadening the study to all Australian universities. Further studies that broaden the reach of the sample in terms of numbers and across universities could provide greater information about the successful methods used by Māori and Pasifika graduates. A longitudinal study, tracking Māori and Pasifika students through their degrees would also be beneficial in understanding barriers, challenges</w:t>
      </w:r>
      <w:r w:rsidR="00B47C13">
        <w:t>,</w:t>
      </w:r>
      <w:r w:rsidRPr="00E553A2">
        <w:t xml:space="preserve"> and aspirations over time. In addition, the use of in-depth interviews or focus groups would allow a deeper understanding of the challenges and barriers faced by Māori and Pasifika students. </w:t>
      </w:r>
    </w:p>
    <w:p w14:paraId="64FF463C" w14:textId="77777777" w:rsidR="008C50AA" w:rsidRPr="00E553A2" w:rsidRDefault="008C50AA" w:rsidP="008C50AA">
      <w:pPr>
        <w:pStyle w:val="JANZSSAHeading1"/>
      </w:pPr>
      <w:r w:rsidRPr="00E553A2">
        <w:t>Conclusion</w:t>
      </w:r>
    </w:p>
    <w:p w14:paraId="303665DB" w14:textId="356FD87A" w:rsidR="008C50AA" w:rsidRPr="00A71FD0" w:rsidRDefault="008C50AA" w:rsidP="008C50AA">
      <w:pPr>
        <w:pStyle w:val="JANZSSABodycopy"/>
      </w:pPr>
      <w:r w:rsidRPr="00A71FD0">
        <w:t>The findings reaffirm that Māori and Pasifika students bring rich cultural knowledge, strong community ties, and collective aspirations that can significantly enrich university life when properly recognised and supported.</w:t>
      </w:r>
      <w:r w:rsidRPr="00E553A2">
        <w:t xml:space="preserve"> This pilot study underscores the need for targeted support services</w:t>
      </w:r>
      <w:r w:rsidR="006A212B">
        <w:t xml:space="preserve">, </w:t>
      </w:r>
      <w:r w:rsidRPr="00E553A2">
        <w:t xml:space="preserve">such as culturally responsive mentoring, financial assistance, and tailored mental health programs. </w:t>
      </w:r>
      <w:r w:rsidRPr="00A71FD0">
        <w:t xml:space="preserve">The study highlights the importance of increasing cultural representation in academic staffing and campus life, as well as addressing material barriers such as financial stress. </w:t>
      </w:r>
    </w:p>
    <w:p w14:paraId="1FBD6DD7" w14:textId="63139796" w:rsidR="008C50AA" w:rsidRDefault="008C50AA" w:rsidP="006A212B">
      <w:pPr>
        <w:pStyle w:val="JANZSSABodycopy"/>
      </w:pPr>
      <w:r w:rsidRPr="00A71FD0">
        <w:t xml:space="preserve">Future research should expand the scope and scale of inquiry, including national surveys and longitudinal studies, to better understand the evolving experiences of Māori and Pasifika students across diverse contexts. </w:t>
      </w:r>
      <w:r w:rsidRPr="00E553A2">
        <w:t>It is</w:t>
      </w:r>
      <w:r w:rsidRPr="00A71FD0">
        <w:t xml:space="preserve"> through sustained and inclusive efforts </w:t>
      </w:r>
      <w:r w:rsidRPr="00E553A2">
        <w:t>that</w:t>
      </w:r>
      <w:r w:rsidRPr="00A71FD0">
        <w:t xml:space="preserve"> universities</w:t>
      </w:r>
      <w:r w:rsidRPr="00E553A2">
        <w:t xml:space="preserve"> can</w:t>
      </w:r>
      <w:r w:rsidRPr="00A71FD0">
        <w:t xml:space="preserve"> begin to address the inequities in participation and attainment and move toward becoming institutions that are not only accessible, but genuinely transformative.</w:t>
      </w:r>
    </w:p>
    <w:p w14:paraId="59602DCE" w14:textId="61C1F9DE" w:rsidR="008C50AA" w:rsidRPr="00E553A2" w:rsidRDefault="008C50AA" w:rsidP="008C50AA">
      <w:pPr>
        <w:pStyle w:val="JANZSSAHeading1"/>
      </w:pPr>
      <w:r w:rsidRPr="00E553A2">
        <w:t>Acknowledgements</w:t>
      </w:r>
    </w:p>
    <w:p w14:paraId="376B5327" w14:textId="2206BF2B" w:rsidR="008C50AA" w:rsidRPr="00E553A2" w:rsidRDefault="008C50AA" w:rsidP="00F31814">
      <w:pPr>
        <w:pStyle w:val="JANZSSABodycopy"/>
      </w:pPr>
      <w:r w:rsidRPr="00D930C3">
        <w:t xml:space="preserve">The authors would like to acknowledge the First Peoples of Australia, and specifically the </w:t>
      </w:r>
      <w:proofErr w:type="spellStart"/>
      <w:r w:rsidRPr="00D930C3">
        <w:t>Yuggera</w:t>
      </w:r>
      <w:proofErr w:type="spellEnd"/>
      <w:r w:rsidRPr="00D930C3">
        <w:t xml:space="preserve"> and </w:t>
      </w:r>
      <w:proofErr w:type="spellStart"/>
      <w:r w:rsidRPr="00D930C3">
        <w:t>Turrbal</w:t>
      </w:r>
      <w:proofErr w:type="spellEnd"/>
      <w:r w:rsidRPr="00D930C3">
        <w:t xml:space="preserve"> peoples who are the traditional owners of the lands on which our work and writing </w:t>
      </w:r>
      <w:proofErr w:type="gramStart"/>
      <w:r w:rsidRPr="00D930C3">
        <w:t>has</w:t>
      </w:r>
      <w:proofErr w:type="gramEnd"/>
      <w:r w:rsidRPr="00D930C3">
        <w:t xml:space="preserve"> developed.</w:t>
      </w:r>
      <w:r w:rsidRPr="00E553A2">
        <w:t xml:space="preserve">  </w:t>
      </w:r>
    </w:p>
    <w:p w14:paraId="2B61BF29" w14:textId="22F2C631" w:rsidR="008C50AA" w:rsidRPr="00E553A2" w:rsidRDefault="008C50AA" w:rsidP="008C50AA">
      <w:pPr>
        <w:pStyle w:val="JANZSSAHeading1"/>
      </w:pPr>
      <w:r w:rsidRPr="00E553A2">
        <w:t xml:space="preserve">Funding </w:t>
      </w:r>
      <w:r w:rsidR="00F31814">
        <w:t>s</w:t>
      </w:r>
      <w:r w:rsidRPr="00E553A2">
        <w:t>tatement</w:t>
      </w:r>
    </w:p>
    <w:p w14:paraId="5FEF4004" w14:textId="77777777" w:rsidR="008C50AA" w:rsidRPr="00E553A2" w:rsidRDefault="008C50AA" w:rsidP="008C50AA">
      <w:pPr>
        <w:pStyle w:val="JANZSSABodycopy"/>
      </w:pPr>
      <w:r w:rsidRPr="00E553A2">
        <w:t xml:space="preserve">The research was funded by the Paul Ramsay Foundation (Grant No is 681). Any opinions, findings, or conclusions expressed in this report are those of the author(s) and do not necessarily reflect the views of the Foundation. </w:t>
      </w:r>
    </w:p>
    <w:p w14:paraId="7877B52A" w14:textId="77777777" w:rsidR="008C50AA" w:rsidRDefault="008C50AA" w:rsidP="008C50AA">
      <w:pPr>
        <w:pStyle w:val="JANZSSABodycopy"/>
      </w:pPr>
    </w:p>
    <w:p w14:paraId="5483A510" w14:textId="77777777" w:rsidR="008C50AA" w:rsidRPr="00E553A2" w:rsidRDefault="008C50AA" w:rsidP="008C50AA">
      <w:pPr>
        <w:rPr>
          <w:sz w:val="24"/>
          <w:szCs w:val="24"/>
        </w:rPr>
      </w:pPr>
    </w:p>
    <w:p w14:paraId="62B76EE2" w14:textId="774B45C1" w:rsidR="00771F30" w:rsidRPr="008C50AA" w:rsidRDefault="00771F30">
      <w:pPr>
        <w:rPr>
          <w:b/>
          <w:bCs/>
          <w:sz w:val="24"/>
          <w:szCs w:val="24"/>
        </w:rPr>
      </w:pPr>
      <w:r>
        <w:br w:type="page"/>
      </w:r>
    </w:p>
    <w:p w14:paraId="5EE728AA" w14:textId="77777777" w:rsidR="002022FE" w:rsidRPr="00DC44E3" w:rsidRDefault="002022FE" w:rsidP="00BB7D85">
      <w:pPr>
        <w:pStyle w:val="JANZSSAHeading1"/>
        <w:rPr>
          <w:rtl/>
        </w:rPr>
      </w:pPr>
      <w:r w:rsidRPr="00DC44E3">
        <w:rPr>
          <w:lang w:bidi="fa-IR"/>
        </w:rPr>
        <w:lastRenderedPageBreak/>
        <w:t>References</w:t>
      </w:r>
    </w:p>
    <w:p w14:paraId="2CA59402" w14:textId="36CB5AE2" w:rsidR="008C50AA" w:rsidRPr="00AE5FE2" w:rsidRDefault="008C50AA" w:rsidP="0094789D">
      <w:pPr>
        <w:spacing w:before="120" w:after="40"/>
        <w:ind w:left="720" w:hanging="720"/>
        <w:rPr>
          <w:szCs w:val="20"/>
          <w:shd w:val="clear" w:color="auto" w:fill="FFFFFF"/>
        </w:rPr>
      </w:pPr>
      <w:r w:rsidRPr="00AE5FE2">
        <w:rPr>
          <w:szCs w:val="20"/>
          <w:shd w:val="clear" w:color="auto" w:fill="FFFFFF"/>
        </w:rPr>
        <w:t xml:space="preserve">ACIL Allen Consulting. (2017). </w:t>
      </w:r>
      <w:r w:rsidRPr="00AE5FE2">
        <w:rPr>
          <w:i/>
          <w:iCs/>
          <w:szCs w:val="20"/>
          <w:shd w:val="clear" w:color="auto" w:fill="FFFFFF"/>
        </w:rPr>
        <w:t>Evaluation of the Higher Education Participation and Partnerships Program (HEPPP)</w:t>
      </w:r>
      <w:r w:rsidRPr="00AE5FE2">
        <w:rPr>
          <w:szCs w:val="20"/>
          <w:shd w:val="clear" w:color="auto" w:fill="FFFFFF"/>
        </w:rPr>
        <w:t>. Department of Education and Training.</w:t>
      </w:r>
      <w:r w:rsidR="0094789D">
        <w:rPr>
          <w:szCs w:val="20"/>
          <w:shd w:val="clear" w:color="auto" w:fill="FFFFFF"/>
        </w:rPr>
        <w:t xml:space="preserve"> </w:t>
      </w:r>
      <w:r w:rsidR="0094789D" w:rsidRPr="0094789D">
        <w:rPr>
          <w:szCs w:val="20"/>
          <w:shd w:val="clear" w:color="auto" w:fill="FFFFFF"/>
        </w:rPr>
        <w:t>https://acilallen.com.au/uploads/projects/126/ACILAllenConsulting_HEPPPEvaluation2017.pdf</w:t>
      </w:r>
    </w:p>
    <w:p w14:paraId="672BE638" w14:textId="561E0794" w:rsidR="008C50AA" w:rsidRPr="00AE5FE2" w:rsidRDefault="008C50AA" w:rsidP="0094789D">
      <w:pPr>
        <w:spacing w:before="120" w:after="40"/>
        <w:ind w:left="720" w:hanging="720"/>
        <w:rPr>
          <w:rStyle w:val="normaltextrun"/>
          <w:szCs w:val="20"/>
          <w:shd w:val="clear" w:color="auto" w:fill="FFFFFF"/>
          <w:lang w:val="en-GB"/>
        </w:rPr>
      </w:pPr>
      <w:r w:rsidRPr="0073578C">
        <w:rPr>
          <w:rStyle w:val="normaltextrun"/>
          <w:szCs w:val="20"/>
          <w:shd w:val="clear" w:color="auto" w:fill="FFFFFF"/>
          <w:lang w:val="en-GB"/>
        </w:rPr>
        <w:t>Australian Bureau of Statistics</w:t>
      </w:r>
      <w:r w:rsidR="00853E91" w:rsidRPr="0073578C">
        <w:rPr>
          <w:rStyle w:val="normaltextrun"/>
          <w:szCs w:val="20"/>
          <w:shd w:val="clear" w:color="auto" w:fill="FFFFFF"/>
          <w:lang w:val="en-GB"/>
        </w:rPr>
        <w:t xml:space="preserve"> (ABS)</w:t>
      </w:r>
      <w:r w:rsidRPr="0073578C">
        <w:rPr>
          <w:rStyle w:val="normaltextrun"/>
          <w:szCs w:val="20"/>
          <w:shd w:val="clear" w:color="auto" w:fill="FFFFFF"/>
          <w:lang w:val="en-GB"/>
        </w:rPr>
        <w:t xml:space="preserve">. (2021). </w:t>
      </w:r>
      <w:r w:rsidRPr="007D4DFB">
        <w:rPr>
          <w:rStyle w:val="normaltextrun"/>
          <w:i/>
          <w:iCs/>
          <w:szCs w:val="20"/>
          <w:shd w:val="clear" w:color="auto" w:fill="FFFFFF"/>
          <w:lang w:val="en-GB"/>
        </w:rPr>
        <w:t>Table Builder Pro: 2021 Census - counting persons, place of usual residence</w:t>
      </w:r>
      <w:r w:rsidR="0073578C">
        <w:rPr>
          <w:rStyle w:val="normaltextrun"/>
          <w:szCs w:val="20"/>
          <w:shd w:val="clear" w:color="auto" w:fill="FFFFFF"/>
          <w:lang w:val="en-GB"/>
        </w:rPr>
        <w:t xml:space="preserve"> [Data set]</w:t>
      </w:r>
      <w:r w:rsidRPr="0073578C">
        <w:rPr>
          <w:rStyle w:val="normaltextrun"/>
          <w:szCs w:val="20"/>
          <w:shd w:val="clear" w:color="auto" w:fill="FFFFFF"/>
          <w:lang w:val="en-GB"/>
        </w:rPr>
        <w:t xml:space="preserve">. </w:t>
      </w:r>
      <w:r w:rsidRPr="0073578C">
        <w:rPr>
          <w:szCs w:val="20"/>
          <w:shd w:val="clear" w:color="auto" w:fill="FFFFFF"/>
          <w:lang w:val="en-GB"/>
        </w:rPr>
        <w:t>https://www.abs.gov.au/census</w:t>
      </w:r>
    </w:p>
    <w:p w14:paraId="1A2BD5DA" w14:textId="53CEDEB5" w:rsidR="008C50AA" w:rsidRPr="00AE5FE2" w:rsidRDefault="008C50AA" w:rsidP="0094789D">
      <w:pPr>
        <w:spacing w:before="120" w:after="40"/>
        <w:ind w:left="720" w:hanging="720"/>
        <w:rPr>
          <w:szCs w:val="20"/>
          <w:shd w:val="clear" w:color="auto" w:fill="FFFFFF"/>
        </w:rPr>
      </w:pPr>
      <w:r w:rsidRPr="00AE5FE2">
        <w:rPr>
          <w:szCs w:val="20"/>
          <w:shd w:val="clear" w:color="auto" w:fill="FFFFFF"/>
        </w:rPr>
        <w:t>Boon-Nanai, J., Ponton, V., Haxell, A., &amp; Rasheed, A. (2017). Through Pacific/Pasifika lens to understand student</w:t>
      </w:r>
      <w:r w:rsidR="007E21B1">
        <w:rPr>
          <w:szCs w:val="20"/>
          <w:shd w:val="clear" w:color="auto" w:fill="FFFFFF"/>
        </w:rPr>
        <w:t>’</w:t>
      </w:r>
      <w:r w:rsidRPr="00AE5FE2">
        <w:rPr>
          <w:szCs w:val="20"/>
          <w:shd w:val="clear" w:color="auto" w:fill="FFFFFF"/>
        </w:rPr>
        <w:t xml:space="preserve">s experiences to promote success within New Zealand tertiary environment. </w:t>
      </w:r>
      <w:r w:rsidRPr="00AE5FE2">
        <w:rPr>
          <w:i/>
          <w:iCs/>
          <w:szCs w:val="20"/>
          <w:shd w:val="clear" w:color="auto" w:fill="FFFFFF"/>
        </w:rPr>
        <w:t>Sociology Study</w:t>
      </w:r>
      <w:r w:rsidRPr="00AE5FE2">
        <w:rPr>
          <w:szCs w:val="20"/>
          <w:shd w:val="clear" w:color="auto" w:fill="FFFFFF"/>
        </w:rPr>
        <w:t xml:space="preserve">, </w:t>
      </w:r>
      <w:r w:rsidRPr="00AE5FE2">
        <w:rPr>
          <w:i/>
          <w:iCs/>
          <w:szCs w:val="20"/>
          <w:shd w:val="clear" w:color="auto" w:fill="FFFFFF"/>
        </w:rPr>
        <w:t>7</w:t>
      </w:r>
      <w:r w:rsidR="00B11361">
        <w:rPr>
          <w:szCs w:val="20"/>
          <w:shd w:val="clear" w:color="auto" w:fill="FFFFFF"/>
        </w:rPr>
        <w:t>(</w:t>
      </w:r>
      <w:r w:rsidRPr="00AE5FE2">
        <w:rPr>
          <w:szCs w:val="20"/>
          <w:shd w:val="clear" w:color="auto" w:fill="FFFFFF"/>
        </w:rPr>
        <w:t>6</w:t>
      </w:r>
      <w:r w:rsidR="00B11361">
        <w:rPr>
          <w:szCs w:val="20"/>
          <w:shd w:val="clear" w:color="auto" w:fill="FFFFFF"/>
        </w:rPr>
        <w:t>)</w:t>
      </w:r>
      <w:r w:rsidRPr="00AE5FE2">
        <w:rPr>
          <w:szCs w:val="20"/>
          <w:shd w:val="clear" w:color="auto" w:fill="FFFFFF"/>
        </w:rPr>
        <w:t>, 293</w:t>
      </w:r>
      <w:r w:rsidR="00B11361">
        <w:rPr>
          <w:szCs w:val="20"/>
          <w:shd w:val="clear" w:color="auto" w:fill="FFFFFF"/>
        </w:rPr>
        <w:t>–</w:t>
      </w:r>
      <w:r w:rsidRPr="00AE5FE2">
        <w:rPr>
          <w:szCs w:val="20"/>
          <w:shd w:val="clear" w:color="auto" w:fill="FFFFFF"/>
        </w:rPr>
        <w:t>314</w:t>
      </w:r>
      <w:r w:rsidR="007E21B1">
        <w:rPr>
          <w:szCs w:val="20"/>
          <w:shd w:val="clear" w:color="auto" w:fill="FFFFFF"/>
        </w:rPr>
        <w:t>.</w:t>
      </w:r>
      <w:r w:rsidRPr="00AE5FE2">
        <w:rPr>
          <w:szCs w:val="20"/>
          <w:shd w:val="clear" w:color="auto" w:fill="FFFFFF"/>
        </w:rPr>
        <w:t xml:space="preserve"> </w:t>
      </w:r>
      <w:r w:rsidR="00B11361" w:rsidRPr="00B11361">
        <w:rPr>
          <w:szCs w:val="20"/>
          <w:shd w:val="clear" w:color="auto" w:fill="FFFFFF"/>
        </w:rPr>
        <w:t>http://dx.doi.org/10.17265/2159-5526/2017.06.001</w:t>
      </w:r>
    </w:p>
    <w:p w14:paraId="1EB7C811" w14:textId="70BFB549" w:rsidR="008C50AA" w:rsidRPr="00AE5FE2" w:rsidRDefault="008C50AA" w:rsidP="0094789D">
      <w:pPr>
        <w:spacing w:before="120" w:after="40"/>
        <w:ind w:left="720" w:hanging="720"/>
        <w:rPr>
          <w:szCs w:val="20"/>
          <w:shd w:val="clear" w:color="auto" w:fill="FFFFFF"/>
        </w:rPr>
      </w:pPr>
      <w:r w:rsidRPr="00AE5FE2">
        <w:rPr>
          <w:szCs w:val="20"/>
          <w:shd w:val="clear" w:color="auto" w:fill="FFFFFF"/>
        </w:rPr>
        <w:t>Borell, P., &amp; Enari, D. (202</w:t>
      </w:r>
      <w:r w:rsidR="00B11361">
        <w:rPr>
          <w:szCs w:val="20"/>
          <w:shd w:val="clear" w:color="auto" w:fill="FFFFFF"/>
        </w:rPr>
        <w:t>5</w:t>
      </w:r>
      <w:r w:rsidRPr="00AE5FE2">
        <w:rPr>
          <w:szCs w:val="20"/>
          <w:shd w:val="clear" w:color="auto" w:fill="FFFFFF"/>
        </w:rPr>
        <w:t>). Family first: The role of family in Māori and Pasifika professional athlete success.</w:t>
      </w:r>
      <w:r w:rsidR="007E21B1">
        <w:rPr>
          <w:szCs w:val="20"/>
          <w:shd w:val="clear" w:color="auto" w:fill="FFFFFF"/>
        </w:rPr>
        <w:t xml:space="preserve"> </w:t>
      </w:r>
      <w:r w:rsidRPr="00AE5FE2">
        <w:rPr>
          <w:i/>
          <w:iCs/>
          <w:szCs w:val="20"/>
          <w:shd w:val="clear" w:color="auto" w:fill="FFFFFF"/>
        </w:rPr>
        <w:t>International Review for the Sociology of Sport</w:t>
      </w:r>
      <w:r w:rsidRPr="00AE5FE2">
        <w:rPr>
          <w:szCs w:val="20"/>
          <w:shd w:val="clear" w:color="auto" w:fill="FFFFFF"/>
        </w:rPr>
        <w:t xml:space="preserve">, </w:t>
      </w:r>
      <w:r w:rsidR="00B11361" w:rsidRPr="007D4DFB">
        <w:rPr>
          <w:i/>
          <w:iCs/>
          <w:szCs w:val="20"/>
          <w:shd w:val="clear" w:color="auto" w:fill="FFFFFF"/>
        </w:rPr>
        <w:t>60</w:t>
      </w:r>
      <w:r w:rsidR="00B11361" w:rsidRPr="00B11361">
        <w:rPr>
          <w:szCs w:val="20"/>
          <w:shd w:val="clear" w:color="auto" w:fill="FFFFFF"/>
        </w:rPr>
        <w:t>(4), 696</w:t>
      </w:r>
      <w:r w:rsidR="00B11361">
        <w:rPr>
          <w:szCs w:val="20"/>
          <w:shd w:val="clear" w:color="auto" w:fill="FFFFFF"/>
        </w:rPr>
        <w:t>–</w:t>
      </w:r>
      <w:r w:rsidR="00B11361" w:rsidRPr="00B11361">
        <w:rPr>
          <w:szCs w:val="20"/>
          <w:shd w:val="clear" w:color="auto" w:fill="FFFFFF"/>
        </w:rPr>
        <w:t>712</w:t>
      </w:r>
      <w:r w:rsidRPr="00AE5FE2">
        <w:rPr>
          <w:szCs w:val="20"/>
          <w:shd w:val="clear" w:color="auto" w:fill="FFFFFF"/>
        </w:rPr>
        <w:t>.</w:t>
      </w:r>
      <w:r w:rsidR="00B11361" w:rsidRPr="00B11361">
        <w:t xml:space="preserve"> </w:t>
      </w:r>
      <w:r w:rsidR="00B11361" w:rsidRPr="00B11361">
        <w:rPr>
          <w:szCs w:val="20"/>
          <w:shd w:val="clear" w:color="auto" w:fill="FFFFFF"/>
        </w:rPr>
        <w:t>https://doi.org/10.1177/10126902241286389</w:t>
      </w:r>
    </w:p>
    <w:p w14:paraId="6B1A3F94" w14:textId="114C15AA" w:rsidR="009D416C" w:rsidRPr="00AE5FE2" w:rsidRDefault="009D416C" w:rsidP="009D416C">
      <w:pPr>
        <w:spacing w:before="120" w:after="40"/>
        <w:ind w:left="720" w:hanging="720"/>
        <w:rPr>
          <w:szCs w:val="20"/>
        </w:rPr>
      </w:pPr>
      <w:r>
        <w:rPr>
          <w:szCs w:val="20"/>
        </w:rPr>
        <w:t>Browne, C</w:t>
      </w:r>
      <w:r w:rsidRPr="00AE5FE2">
        <w:rPr>
          <w:szCs w:val="20"/>
        </w:rPr>
        <w:t xml:space="preserve">. (2006). </w:t>
      </w:r>
      <w:r w:rsidRPr="007D4DFB">
        <w:rPr>
          <w:i/>
          <w:iCs/>
          <w:szCs w:val="20"/>
        </w:rPr>
        <w:t>Pacific Island economies</w:t>
      </w:r>
      <w:r w:rsidRPr="00AE5FE2">
        <w:rPr>
          <w:szCs w:val="20"/>
        </w:rPr>
        <w:t>. International Monetary Fund. https://www.elibrary.imf.org/display/book/9781589065161/ch005.xml</w:t>
      </w:r>
    </w:p>
    <w:p w14:paraId="0B82ECAD" w14:textId="707945C9" w:rsidR="008C50AA" w:rsidRPr="00AE5FE2" w:rsidRDefault="008C50AA" w:rsidP="0094789D">
      <w:pPr>
        <w:spacing w:before="120" w:after="40"/>
        <w:ind w:left="720" w:hanging="720"/>
        <w:rPr>
          <w:szCs w:val="20"/>
          <w:shd w:val="clear" w:color="auto" w:fill="FFFFFF"/>
        </w:rPr>
      </w:pPr>
      <w:r w:rsidRPr="00AE5FE2">
        <w:rPr>
          <w:szCs w:val="20"/>
          <w:shd w:val="clear" w:color="auto" w:fill="FFFFFF"/>
        </w:rPr>
        <w:t xml:space="preserve">Burke, R., Baker, S., &amp; Molla, T. (2024). </w:t>
      </w:r>
      <w:r w:rsidRPr="007D4DFB">
        <w:rPr>
          <w:szCs w:val="20"/>
          <w:shd w:val="clear" w:color="auto" w:fill="FFFFFF"/>
        </w:rPr>
        <w:t xml:space="preserve">Re-examining engagement in Australian higher education: </w:t>
      </w:r>
      <w:r w:rsidR="007E21B1" w:rsidRPr="007D4DFB">
        <w:rPr>
          <w:szCs w:val="20"/>
          <w:shd w:val="clear" w:color="auto" w:fill="FFFFFF"/>
        </w:rPr>
        <w:t>I</w:t>
      </w:r>
      <w:r w:rsidRPr="007D4DFB">
        <w:rPr>
          <w:szCs w:val="20"/>
          <w:shd w:val="clear" w:color="auto" w:fill="FFFFFF"/>
        </w:rPr>
        <w:t>nsights from students with Culturally and Linguistically Marginalised Migrant and/or Refugee (CALMMR) backgrounds</w:t>
      </w:r>
      <w:r w:rsidRPr="007E21B1">
        <w:rPr>
          <w:szCs w:val="20"/>
          <w:shd w:val="clear" w:color="auto" w:fill="FFFFFF"/>
        </w:rPr>
        <w:t xml:space="preserve">. </w:t>
      </w:r>
      <w:r w:rsidRPr="00AE5FE2">
        <w:rPr>
          <w:szCs w:val="20"/>
          <w:shd w:val="clear" w:color="auto" w:fill="FFFFFF"/>
        </w:rPr>
        <w:t>In</w:t>
      </w:r>
      <w:r w:rsidR="007E21B1">
        <w:rPr>
          <w:szCs w:val="20"/>
          <w:shd w:val="clear" w:color="auto" w:fill="FFFFFF"/>
        </w:rPr>
        <w:t xml:space="preserve"> C. Stone and S. O’Shea (Eds.),</w:t>
      </w:r>
      <w:r w:rsidRPr="00AE5FE2">
        <w:rPr>
          <w:szCs w:val="20"/>
          <w:shd w:val="clear" w:color="auto" w:fill="FFFFFF"/>
        </w:rPr>
        <w:t xml:space="preserve"> </w:t>
      </w:r>
      <w:r w:rsidRPr="007D4DFB">
        <w:rPr>
          <w:i/>
          <w:iCs/>
          <w:szCs w:val="20"/>
          <w:shd w:val="clear" w:color="auto" w:fill="FFFFFF"/>
        </w:rPr>
        <w:t xml:space="preserve">Research </w:t>
      </w:r>
      <w:r w:rsidR="007E21B1" w:rsidRPr="007D4DFB">
        <w:rPr>
          <w:i/>
          <w:iCs/>
          <w:szCs w:val="20"/>
          <w:shd w:val="clear" w:color="auto" w:fill="FFFFFF"/>
        </w:rPr>
        <w:t>h</w:t>
      </w:r>
      <w:r w:rsidRPr="007D4DFB">
        <w:rPr>
          <w:i/>
          <w:iCs/>
          <w:szCs w:val="20"/>
          <w:shd w:val="clear" w:color="auto" w:fill="FFFFFF"/>
        </w:rPr>
        <w:t xml:space="preserve">andbook on </w:t>
      </w:r>
      <w:r w:rsidR="007E21B1" w:rsidRPr="007D4DFB">
        <w:rPr>
          <w:i/>
          <w:iCs/>
          <w:szCs w:val="20"/>
          <w:shd w:val="clear" w:color="auto" w:fill="FFFFFF"/>
        </w:rPr>
        <w:t>s</w:t>
      </w:r>
      <w:r w:rsidRPr="007D4DFB">
        <w:rPr>
          <w:i/>
          <w:iCs/>
          <w:szCs w:val="20"/>
          <w:shd w:val="clear" w:color="auto" w:fill="FFFFFF"/>
        </w:rPr>
        <w:t xml:space="preserve">tudent </w:t>
      </w:r>
      <w:r w:rsidR="007E21B1" w:rsidRPr="007D4DFB">
        <w:rPr>
          <w:i/>
          <w:iCs/>
          <w:szCs w:val="20"/>
          <w:shd w:val="clear" w:color="auto" w:fill="FFFFFF"/>
        </w:rPr>
        <w:t>e</w:t>
      </w:r>
      <w:r w:rsidRPr="007D4DFB">
        <w:rPr>
          <w:i/>
          <w:iCs/>
          <w:szCs w:val="20"/>
          <w:shd w:val="clear" w:color="auto" w:fill="FFFFFF"/>
        </w:rPr>
        <w:t xml:space="preserve">ngagement in </w:t>
      </w:r>
      <w:r w:rsidR="007E21B1" w:rsidRPr="007D4DFB">
        <w:rPr>
          <w:i/>
          <w:iCs/>
          <w:szCs w:val="20"/>
          <w:shd w:val="clear" w:color="auto" w:fill="FFFFFF"/>
        </w:rPr>
        <w:t>h</w:t>
      </w:r>
      <w:r w:rsidRPr="007D4DFB">
        <w:rPr>
          <w:i/>
          <w:iCs/>
          <w:szCs w:val="20"/>
          <w:shd w:val="clear" w:color="auto" w:fill="FFFFFF"/>
        </w:rPr>
        <w:t xml:space="preserve">igher </w:t>
      </w:r>
      <w:r w:rsidR="007E21B1" w:rsidRPr="007D4DFB">
        <w:rPr>
          <w:i/>
          <w:iCs/>
          <w:szCs w:val="20"/>
          <w:shd w:val="clear" w:color="auto" w:fill="FFFFFF"/>
        </w:rPr>
        <w:t>e</w:t>
      </w:r>
      <w:r w:rsidRPr="007D4DFB">
        <w:rPr>
          <w:i/>
          <w:iCs/>
          <w:szCs w:val="20"/>
          <w:shd w:val="clear" w:color="auto" w:fill="FFFFFF"/>
        </w:rPr>
        <w:t xml:space="preserve">ducation </w:t>
      </w:r>
      <w:r w:rsidRPr="00AE5FE2">
        <w:rPr>
          <w:szCs w:val="20"/>
          <w:shd w:val="clear" w:color="auto" w:fill="FFFFFF"/>
        </w:rPr>
        <w:t>(pp. 167</w:t>
      </w:r>
      <w:r w:rsidR="007E21B1">
        <w:rPr>
          <w:szCs w:val="20"/>
          <w:shd w:val="clear" w:color="auto" w:fill="FFFFFF"/>
        </w:rPr>
        <w:t>–</w:t>
      </w:r>
      <w:r w:rsidRPr="00AE5FE2">
        <w:rPr>
          <w:szCs w:val="20"/>
          <w:shd w:val="clear" w:color="auto" w:fill="FFFFFF"/>
        </w:rPr>
        <w:t>181). Edward Elgar Publishing.</w:t>
      </w:r>
      <w:r w:rsidR="007E21B1" w:rsidRPr="007E21B1">
        <w:t xml:space="preserve"> </w:t>
      </w:r>
      <w:r w:rsidR="007E21B1" w:rsidRPr="007E21B1">
        <w:rPr>
          <w:szCs w:val="20"/>
          <w:shd w:val="clear" w:color="auto" w:fill="FFFFFF"/>
        </w:rPr>
        <w:t>https://doi.org/10.4337/9781035314294.00022</w:t>
      </w:r>
    </w:p>
    <w:p w14:paraId="38BE5AAD" w14:textId="6E8955AE" w:rsidR="008C50AA" w:rsidRPr="00AE5FE2" w:rsidRDefault="008C50AA" w:rsidP="0094789D">
      <w:pPr>
        <w:spacing w:before="120" w:after="40"/>
        <w:ind w:left="720" w:hanging="720"/>
        <w:rPr>
          <w:szCs w:val="20"/>
          <w:shd w:val="clear" w:color="auto" w:fill="FFFFFF"/>
        </w:rPr>
      </w:pPr>
      <w:r w:rsidRPr="00AE5FE2">
        <w:rPr>
          <w:szCs w:val="20"/>
          <w:shd w:val="clear" w:color="auto" w:fill="FFFFFF"/>
        </w:rPr>
        <w:t xml:space="preserve">Creswell, J. W. (2007). </w:t>
      </w:r>
      <w:r w:rsidRPr="00AE5FE2">
        <w:rPr>
          <w:i/>
          <w:iCs/>
          <w:szCs w:val="20"/>
          <w:shd w:val="clear" w:color="auto" w:fill="FFFFFF"/>
        </w:rPr>
        <w:t>Qualitative inquiry and research design: Choosing among five approaches</w:t>
      </w:r>
      <w:r w:rsidRPr="00AE5FE2">
        <w:rPr>
          <w:szCs w:val="20"/>
          <w:shd w:val="clear" w:color="auto" w:fill="FFFFFF"/>
        </w:rPr>
        <w:t xml:space="preserve"> (2nd ed.). Sage.</w:t>
      </w:r>
    </w:p>
    <w:p w14:paraId="79A970AB" w14:textId="4B75DAE7" w:rsidR="008C50AA" w:rsidRPr="00AE5FE2" w:rsidRDefault="008C50AA" w:rsidP="0094789D">
      <w:pPr>
        <w:spacing w:before="120" w:after="40"/>
        <w:ind w:left="720" w:hanging="720"/>
        <w:rPr>
          <w:szCs w:val="20"/>
          <w:shd w:val="clear" w:color="auto" w:fill="FFFFFF"/>
        </w:rPr>
      </w:pPr>
      <w:r w:rsidRPr="00AE5FE2">
        <w:rPr>
          <w:szCs w:val="20"/>
          <w:shd w:val="clear" w:color="auto" w:fill="FFFFFF"/>
        </w:rPr>
        <w:t xml:space="preserve">Denson, N., &amp; Bowman, N. (2013). University diversity and preparation for a global society: The role of diversity in shaping intergroup attitudes and civic outcomes. </w:t>
      </w:r>
      <w:r w:rsidRPr="00AE5FE2">
        <w:rPr>
          <w:i/>
          <w:szCs w:val="20"/>
          <w:shd w:val="clear" w:color="auto" w:fill="FFFFFF"/>
        </w:rPr>
        <w:t>Studies in Higher Education</w:t>
      </w:r>
      <w:r w:rsidRPr="007D4DFB">
        <w:rPr>
          <w:iCs/>
          <w:szCs w:val="20"/>
          <w:shd w:val="clear" w:color="auto" w:fill="FFFFFF"/>
        </w:rPr>
        <w:t>,</w:t>
      </w:r>
      <w:r w:rsidRPr="00AE5FE2">
        <w:rPr>
          <w:szCs w:val="20"/>
          <w:shd w:val="clear" w:color="auto" w:fill="FFFFFF"/>
        </w:rPr>
        <w:t xml:space="preserve"> 38(4), 555–570. https://doi.org/10.1080/03075079.2011.584971</w:t>
      </w:r>
    </w:p>
    <w:p w14:paraId="74543772" w14:textId="71987FAC" w:rsidR="008C50AA" w:rsidRPr="00AE5FE2" w:rsidRDefault="008C50AA" w:rsidP="0094789D">
      <w:pPr>
        <w:spacing w:before="120" w:after="40"/>
        <w:ind w:left="720" w:hanging="720"/>
        <w:rPr>
          <w:rStyle w:val="normaltextrun"/>
          <w:szCs w:val="20"/>
          <w:shd w:val="clear" w:color="auto" w:fill="FFFFFF"/>
        </w:rPr>
      </w:pPr>
      <w:r w:rsidRPr="00AE5FE2">
        <w:rPr>
          <w:szCs w:val="20"/>
          <w:shd w:val="clear" w:color="auto" w:fill="FFFFFF"/>
        </w:rPr>
        <w:t xml:space="preserve">Durham, J., Tafa, S., </w:t>
      </w:r>
      <w:proofErr w:type="spellStart"/>
      <w:r w:rsidRPr="00AE5FE2">
        <w:rPr>
          <w:szCs w:val="20"/>
          <w:shd w:val="clear" w:color="auto" w:fill="FFFFFF"/>
        </w:rPr>
        <w:t>Etuale</w:t>
      </w:r>
      <w:proofErr w:type="spellEnd"/>
      <w:r w:rsidRPr="00AE5FE2">
        <w:rPr>
          <w:szCs w:val="20"/>
          <w:shd w:val="clear" w:color="auto" w:fill="FFFFFF"/>
        </w:rPr>
        <w:t xml:space="preserve">, J., Nosa, V., </w:t>
      </w:r>
      <w:proofErr w:type="spellStart"/>
      <w:r w:rsidRPr="00AE5FE2">
        <w:rPr>
          <w:szCs w:val="20"/>
          <w:shd w:val="clear" w:color="auto" w:fill="FFFFFF"/>
        </w:rPr>
        <w:t>Fa’avale</w:t>
      </w:r>
      <w:proofErr w:type="spellEnd"/>
      <w:r w:rsidRPr="00AE5FE2">
        <w:rPr>
          <w:szCs w:val="20"/>
          <w:shd w:val="clear" w:color="auto" w:fill="FFFFFF"/>
        </w:rPr>
        <w:t xml:space="preserve">, A., Malama, E., </w:t>
      </w:r>
      <w:proofErr w:type="spellStart"/>
      <w:r w:rsidR="002A1F15" w:rsidRPr="002A1F15">
        <w:rPr>
          <w:szCs w:val="20"/>
          <w:shd w:val="clear" w:color="auto" w:fill="FFFFFF"/>
        </w:rPr>
        <w:t>Yaranamua</w:t>
      </w:r>
      <w:proofErr w:type="spellEnd"/>
      <w:r w:rsidR="002A1F15" w:rsidRPr="002A1F15">
        <w:rPr>
          <w:szCs w:val="20"/>
          <w:shd w:val="clear" w:color="auto" w:fill="FFFFFF"/>
        </w:rPr>
        <w:t>, M</w:t>
      </w:r>
      <w:r w:rsidR="002A1F15">
        <w:rPr>
          <w:szCs w:val="20"/>
          <w:shd w:val="clear" w:color="auto" w:fill="FFFFFF"/>
        </w:rPr>
        <w:t>.</w:t>
      </w:r>
      <w:r w:rsidR="002A1F15" w:rsidRPr="002A1F15">
        <w:rPr>
          <w:szCs w:val="20"/>
          <w:shd w:val="clear" w:color="auto" w:fill="FFFFFF"/>
        </w:rPr>
        <w:t>, Taito, T</w:t>
      </w:r>
      <w:r w:rsidR="002A1F15">
        <w:rPr>
          <w:szCs w:val="20"/>
          <w:shd w:val="clear" w:color="auto" w:fill="FFFFFF"/>
        </w:rPr>
        <w:t>.</w:t>
      </w:r>
      <w:r w:rsidR="002A1F15" w:rsidRPr="002A1F15">
        <w:rPr>
          <w:szCs w:val="20"/>
          <w:shd w:val="clear" w:color="auto" w:fill="FFFFFF"/>
        </w:rPr>
        <w:t>, Ziesman, C</w:t>
      </w:r>
      <w:r w:rsidR="002A1F15">
        <w:rPr>
          <w:szCs w:val="20"/>
          <w:shd w:val="clear" w:color="auto" w:fill="FFFFFF"/>
        </w:rPr>
        <w:t>.</w:t>
      </w:r>
      <w:r w:rsidR="002A1F15" w:rsidRPr="002A1F15">
        <w:rPr>
          <w:szCs w:val="20"/>
          <w:shd w:val="clear" w:color="auto" w:fill="FFFFFF"/>
        </w:rPr>
        <w:t xml:space="preserve">, </w:t>
      </w:r>
      <w:r w:rsidRPr="00AE5FE2">
        <w:rPr>
          <w:szCs w:val="20"/>
          <w:shd w:val="clear" w:color="auto" w:fill="FFFFFF"/>
        </w:rPr>
        <w:t xml:space="preserve">&amp; </w:t>
      </w:r>
      <w:proofErr w:type="spellStart"/>
      <w:r w:rsidRPr="00AE5FE2">
        <w:rPr>
          <w:szCs w:val="20"/>
          <w:shd w:val="clear" w:color="auto" w:fill="FFFFFF"/>
        </w:rPr>
        <w:t>Fa’avale</w:t>
      </w:r>
      <w:proofErr w:type="spellEnd"/>
      <w:r w:rsidRPr="00AE5FE2">
        <w:rPr>
          <w:szCs w:val="20"/>
          <w:shd w:val="clear" w:color="auto" w:fill="FFFFFF"/>
        </w:rPr>
        <w:t>, N. (2023). Belonging in multiple places: Pasifika young peoples’ experiences of living in Logan.</w:t>
      </w:r>
      <w:r w:rsidR="007E21B1">
        <w:rPr>
          <w:szCs w:val="20"/>
          <w:shd w:val="clear" w:color="auto" w:fill="FFFFFF"/>
        </w:rPr>
        <w:t xml:space="preserve"> </w:t>
      </w:r>
      <w:r w:rsidRPr="00AE5FE2">
        <w:rPr>
          <w:i/>
          <w:iCs/>
          <w:szCs w:val="20"/>
          <w:shd w:val="clear" w:color="auto" w:fill="FFFFFF"/>
        </w:rPr>
        <w:t>Journal of Youth Studies</w:t>
      </w:r>
      <w:r w:rsidRPr="00AE5FE2">
        <w:rPr>
          <w:szCs w:val="20"/>
          <w:shd w:val="clear" w:color="auto" w:fill="FFFFFF"/>
        </w:rPr>
        <w:t>,</w:t>
      </w:r>
      <w:r w:rsidR="007E21B1">
        <w:rPr>
          <w:szCs w:val="20"/>
          <w:shd w:val="clear" w:color="auto" w:fill="FFFFFF"/>
        </w:rPr>
        <w:t xml:space="preserve"> </w:t>
      </w:r>
      <w:r w:rsidRPr="00AE5FE2">
        <w:rPr>
          <w:i/>
          <w:iCs/>
          <w:szCs w:val="20"/>
          <w:shd w:val="clear" w:color="auto" w:fill="FFFFFF"/>
        </w:rPr>
        <w:t>26</w:t>
      </w:r>
      <w:r w:rsidRPr="00AE5FE2">
        <w:rPr>
          <w:szCs w:val="20"/>
          <w:shd w:val="clear" w:color="auto" w:fill="FFFFFF"/>
        </w:rPr>
        <w:t>(2), 196</w:t>
      </w:r>
      <w:r w:rsidR="002A1F15">
        <w:rPr>
          <w:szCs w:val="20"/>
          <w:shd w:val="clear" w:color="auto" w:fill="FFFFFF"/>
        </w:rPr>
        <w:t>–</w:t>
      </w:r>
      <w:r w:rsidRPr="00AE5FE2">
        <w:rPr>
          <w:szCs w:val="20"/>
          <w:shd w:val="clear" w:color="auto" w:fill="FFFFFF"/>
        </w:rPr>
        <w:t>212.</w:t>
      </w:r>
      <w:r w:rsidR="002A1F15">
        <w:rPr>
          <w:szCs w:val="20"/>
          <w:shd w:val="clear" w:color="auto" w:fill="FFFFFF"/>
        </w:rPr>
        <w:t xml:space="preserve"> </w:t>
      </w:r>
      <w:r w:rsidR="002A1F15" w:rsidRPr="002A1F15">
        <w:rPr>
          <w:szCs w:val="20"/>
          <w:shd w:val="clear" w:color="auto" w:fill="FFFFFF"/>
        </w:rPr>
        <w:t>https://doi.org/10.1080/13676261.2021.1994130</w:t>
      </w:r>
    </w:p>
    <w:p w14:paraId="5DDFFCD5" w14:textId="5106D390" w:rsidR="008C50AA" w:rsidRPr="00AE5FE2" w:rsidRDefault="008C50AA" w:rsidP="0094789D">
      <w:pPr>
        <w:spacing w:before="120" w:after="40"/>
        <w:ind w:left="720" w:hanging="720"/>
        <w:rPr>
          <w:szCs w:val="20"/>
          <w:shd w:val="clear" w:color="auto" w:fill="FFFFFF"/>
        </w:rPr>
      </w:pPr>
      <w:r w:rsidRPr="00AE5FE2">
        <w:rPr>
          <w:szCs w:val="20"/>
          <w:shd w:val="clear" w:color="auto" w:fill="FFFFFF"/>
        </w:rPr>
        <w:t xml:space="preserve">Edwards, R., Maeda, H., &amp; </w:t>
      </w:r>
      <w:proofErr w:type="spellStart"/>
      <w:r w:rsidRPr="00AE5FE2">
        <w:rPr>
          <w:szCs w:val="20"/>
          <w:shd w:val="clear" w:color="auto" w:fill="FFFFFF"/>
        </w:rPr>
        <w:t>Suryadarma</w:t>
      </w:r>
      <w:proofErr w:type="spellEnd"/>
      <w:r w:rsidRPr="00AE5FE2">
        <w:rPr>
          <w:szCs w:val="20"/>
          <w:shd w:val="clear" w:color="auto" w:fill="FFFFFF"/>
        </w:rPr>
        <w:t xml:space="preserve">, D. (2024). </w:t>
      </w:r>
      <w:r w:rsidRPr="007D4DFB">
        <w:rPr>
          <w:i/>
          <w:iCs/>
          <w:szCs w:val="20"/>
          <w:shd w:val="clear" w:color="auto" w:fill="FFFFFF"/>
        </w:rPr>
        <w:t xml:space="preserve">Tongan </w:t>
      </w:r>
      <w:r w:rsidR="00D90923" w:rsidRPr="007D4DFB">
        <w:rPr>
          <w:i/>
          <w:iCs/>
          <w:szCs w:val="20"/>
          <w:shd w:val="clear" w:color="auto" w:fill="FFFFFF"/>
        </w:rPr>
        <w:t>r</w:t>
      </w:r>
      <w:r w:rsidRPr="007D4DFB">
        <w:rPr>
          <w:i/>
          <w:iCs/>
          <w:szCs w:val="20"/>
          <w:shd w:val="clear" w:color="auto" w:fill="FFFFFF"/>
        </w:rPr>
        <w:t xml:space="preserve">emittances: Channels, </w:t>
      </w:r>
      <w:r w:rsidR="00D90923" w:rsidRPr="007D4DFB">
        <w:rPr>
          <w:i/>
          <w:iCs/>
          <w:szCs w:val="20"/>
          <w:shd w:val="clear" w:color="auto" w:fill="FFFFFF"/>
        </w:rPr>
        <w:t>c</w:t>
      </w:r>
      <w:r w:rsidRPr="007D4DFB">
        <w:rPr>
          <w:i/>
          <w:iCs/>
          <w:szCs w:val="20"/>
          <w:shd w:val="clear" w:color="auto" w:fill="FFFFFF"/>
        </w:rPr>
        <w:t xml:space="preserve">osts, and the </w:t>
      </w:r>
      <w:r w:rsidR="00D90923" w:rsidRPr="007D4DFB">
        <w:rPr>
          <w:i/>
          <w:iCs/>
          <w:szCs w:val="20"/>
          <w:shd w:val="clear" w:color="auto" w:fill="FFFFFF"/>
        </w:rPr>
        <w:t>p</w:t>
      </w:r>
      <w:r w:rsidRPr="007D4DFB">
        <w:rPr>
          <w:i/>
          <w:iCs/>
          <w:szCs w:val="20"/>
          <w:shd w:val="clear" w:color="auto" w:fill="FFFFFF"/>
        </w:rPr>
        <w:t xml:space="preserve">otential </w:t>
      </w:r>
      <w:r w:rsidR="00D90923" w:rsidRPr="007D4DFB">
        <w:rPr>
          <w:i/>
          <w:iCs/>
          <w:szCs w:val="20"/>
          <w:shd w:val="clear" w:color="auto" w:fill="FFFFFF"/>
        </w:rPr>
        <w:t>g</w:t>
      </w:r>
      <w:r w:rsidRPr="007D4DFB">
        <w:rPr>
          <w:i/>
          <w:iCs/>
          <w:szCs w:val="20"/>
          <w:shd w:val="clear" w:color="auto" w:fill="FFFFFF"/>
        </w:rPr>
        <w:t xml:space="preserve">ains from </w:t>
      </w:r>
      <w:r w:rsidR="00D90923" w:rsidRPr="007D4DFB">
        <w:rPr>
          <w:i/>
          <w:iCs/>
          <w:szCs w:val="20"/>
          <w:shd w:val="clear" w:color="auto" w:fill="FFFFFF"/>
        </w:rPr>
        <w:t>s</w:t>
      </w:r>
      <w:r w:rsidRPr="007D4DFB">
        <w:rPr>
          <w:i/>
          <w:iCs/>
          <w:szCs w:val="20"/>
          <w:shd w:val="clear" w:color="auto" w:fill="FFFFFF"/>
        </w:rPr>
        <w:t>witching</w:t>
      </w:r>
      <w:r w:rsidR="00D90923" w:rsidRPr="007D4DFB">
        <w:rPr>
          <w:i/>
          <w:iCs/>
          <w:szCs w:val="20"/>
          <w:shd w:val="clear" w:color="auto" w:fill="FFFFFF"/>
        </w:rPr>
        <w:t xml:space="preserve"> </w:t>
      </w:r>
      <w:r w:rsidR="00D90923">
        <w:rPr>
          <w:szCs w:val="20"/>
          <w:shd w:val="clear" w:color="auto" w:fill="FFFFFF"/>
        </w:rPr>
        <w:t>(</w:t>
      </w:r>
      <w:r w:rsidR="00D90923" w:rsidRPr="00D90923">
        <w:rPr>
          <w:szCs w:val="20"/>
          <w:shd w:val="clear" w:color="auto" w:fill="FFFFFF"/>
        </w:rPr>
        <w:t>Discussion Paper 110</w:t>
      </w:r>
      <w:r w:rsidR="00D90923">
        <w:rPr>
          <w:szCs w:val="20"/>
          <w:shd w:val="clear" w:color="auto" w:fill="FFFFFF"/>
        </w:rPr>
        <w:t>)</w:t>
      </w:r>
      <w:r w:rsidRPr="00AE5FE2">
        <w:rPr>
          <w:szCs w:val="20"/>
          <w:shd w:val="clear" w:color="auto" w:fill="FFFFFF"/>
        </w:rPr>
        <w:t>.</w:t>
      </w:r>
      <w:r w:rsidR="00D90923">
        <w:rPr>
          <w:szCs w:val="20"/>
          <w:shd w:val="clear" w:color="auto" w:fill="FFFFFF"/>
        </w:rPr>
        <w:t xml:space="preserve"> </w:t>
      </w:r>
      <w:r w:rsidR="00D90923" w:rsidRPr="00D90923">
        <w:rPr>
          <w:szCs w:val="20"/>
          <w:shd w:val="clear" w:color="auto" w:fill="FFFFFF"/>
        </w:rPr>
        <w:t>Development Policy Centre</w:t>
      </w:r>
      <w:r w:rsidR="00D90923">
        <w:rPr>
          <w:szCs w:val="20"/>
          <w:shd w:val="clear" w:color="auto" w:fill="FFFFFF"/>
        </w:rPr>
        <w:t xml:space="preserve">, </w:t>
      </w:r>
      <w:r w:rsidR="00D90923" w:rsidRPr="00D90923">
        <w:rPr>
          <w:szCs w:val="20"/>
          <w:shd w:val="clear" w:color="auto" w:fill="FFFFFF"/>
        </w:rPr>
        <w:t>Australian National University</w:t>
      </w:r>
      <w:r w:rsidR="00D90923">
        <w:rPr>
          <w:szCs w:val="20"/>
          <w:shd w:val="clear" w:color="auto" w:fill="FFFFFF"/>
        </w:rPr>
        <w:t xml:space="preserve">. </w:t>
      </w:r>
      <w:r w:rsidR="00D90923" w:rsidRPr="00D90923">
        <w:rPr>
          <w:szCs w:val="20"/>
          <w:shd w:val="clear" w:color="auto" w:fill="FFFFFF"/>
        </w:rPr>
        <w:t>https://devpolicy.org/publications/discussion_papers/DP110-Edwards-Maeda-Suryadarma-Tongan-Remittances.pdf</w:t>
      </w:r>
    </w:p>
    <w:p w14:paraId="74F37149" w14:textId="1957B3DD" w:rsidR="008C50AA" w:rsidRPr="00AE5FE2" w:rsidRDefault="008C50AA" w:rsidP="0094789D">
      <w:pPr>
        <w:spacing w:before="120" w:after="40"/>
        <w:ind w:left="720" w:hanging="720"/>
        <w:rPr>
          <w:szCs w:val="20"/>
          <w:shd w:val="clear" w:color="auto" w:fill="FFFFFF"/>
        </w:rPr>
      </w:pPr>
      <w:r w:rsidRPr="00AE5FE2">
        <w:rPr>
          <w:szCs w:val="20"/>
          <w:shd w:val="clear" w:color="auto" w:fill="FFFFFF"/>
        </w:rPr>
        <w:t xml:space="preserve">Enari, D., &amp; Haua, I. (2021). A Māori and Pasifika label—An old history, new context. </w:t>
      </w:r>
      <w:r w:rsidRPr="00AE5FE2">
        <w:rPr>
          <w:i/>
          <w:iCs/>
          <w:szCs w:val="20"/>
          <w:shd w:val="clear" w:color="auto" w:fill="FFFFFF"/>
        </w:rPr>
        <w:t>Genealogy</w:t>
      </w:r>
      <w:r w:rsidRPr="007D4DFB">
        <w:rPr>
          <w:szCs w:val="20"/>
          <w:shd w:val="clear" w:color="auto" w:fill="FFFFFF"/>
        </w:rPr>
        <w:t>,</w:t>
      </w:r>
      <w:r w:rsidRPr="00AE5FE2">
        <w:rPr>
          <w:i/>
          <w:iCs/>
          <w:szCs w:val="20"/>
          <w:shd w:val="clear" w:color="auto" w:fill="FFFFFF"/>
        </w:rPr>
        <w:t xml:space="preserve"> 5</w:t>
      </w:r>
      <w:r w:rsidRPr="00AE5FE2">
        <w:rPr>
          <w:szCs w:val="20"/>
          <w:shd w:val="clear" w:color="auto" w:fill="FFFFFF"/>
        </w:rPr>
        <w:t xml:space="preserve">(3), </w:t>
      </w:r>
      <w:r w:rsidR="00B90D27">
        <w:rPr>
          <w:szCs w:val="20"/>
          <w:shd w:val="clear" w:color="auto" w:fill="FFFFFF"/>
        </w:rPr>
        <w:t xml:space="preserve">Article </w:t>
      </w:r>
      <w:r w:rsidRPr="00AE5FE2">
        <w:rPr>
          <w:szCs w:val="20"/>
          <w:shd w:val="clear" w:color="auto" w:fill="FFFFFF"/>
        </w:rPr>
        <w:t>70. https://doi.org/10.3390/genealogy5030070</w:t>
      </w:r>
    </w:p>
    <w:p w14:paraId="3A4DEBAA" w14:textId="562BEBBF" w:rsidR="008C50AA" w:rsidRPr="00AE5FE2" w:rsidRDefault="008C50AA" w:rsidP="0094789D">
      <w:pPr>
        <w:spacing w:before="120" w:after="40"/>
        <w:ind w:left="720" w:hanging="720"/>
        <w:rPr>
          <w:szCs w:val="20"/>
          <w:shd w:val="clear" w:color="auto" w:fill="FFFFFF"/>
        </w:rPr>
      </w:pPr>
      <w:r w:rsidRPr="00AE5FE2">
        <w:rPr>
          <w:szCs w:val="20"/>
          <w:shd w:val="clear" w:color="auto" w:fill="FFFFFF"/>
        </w:rPr>
        <w:t xml:space="preserve">Gerace, G., </w:t>
      </w:r>
      <w:proofErr w:type="spellStart"/>
      <w:r w:rsidRPr="00AE5FE2">
        <w:rPr>
          <w:szCs w:val="20"/>
          <w:shd w:val="clear" w:color="auto" w:fill="FFFFFF"/>
        </w:rPr>
        <w:t>Itaoui</w:t>
      </w:r>
      <w:proofErr w:type="spellEnd"/>
      <w:r w:rsidR="00A674F9">
        <w:rPr>
          <w:szCs w:val="20"/>
          <w:shd w:val="clear" w:color="auto" w:fill="FFFFFF"/>
        </w:rPr>
        <w:t>,</w:t>
      </w:r>
      <w:r w:rsidRPr="00AE5FE2">
        <w:rPr>
          <w:szCs w:val="20"/>
          <w:shd w:val="clear" w:color="auto" w:fill="FFFFFF"/>
        </w:rPr>
        <w:t xml:space="preserve"> R</w:t>
      </w:r>
      <w:r w:rsidR="00A674F9">
        <w:rPr>
          <w:szCs w:val="20"/>
          <w:shd w:val="clear" w:color="auto" w:fill="FFFFFF"/>
        </w:rPr>
        <w:t>.</w:t>
      </w:r>
      <w:r w:rsidRPr="00AE5FE2">
        <w:rPr>
          <w:szCs w:val="20"/>
          <w:shd w:val="clear" w:color="auto" w:fill="FFFFFF"/>
        </w:rPr>
        <w:t>, Moors-Mailei, A., Williams, B., Patu, P.</w:t>
      </w:r>
      <w:r w:rsidR="00A674F9">
        <w:rPr>
          <w:szCs w:val="20"/>
          <w:shd w:val="clear" w:color="auto" w:fill="FFFFFF"/>
        </w:rPr>
        <w:t>,</w:t>
      </w:r>
      <w:r w:rsidRPr="00AE5FE2">
        <w:rPr>
          <w:szCs w:val="20"/>
          <w:shd w:val="clear" w:color="auto" w:fill="FFFFFF"/>
        </w:rPr>
        <w:t xml:space="preserve"> &amp; Ponton, V. (2023)</w:t>
      </w:r>
      <w:r w:rsidR="00A674F9">
        <w:rPr>
          <w:szCs w:val="20"/>
          <w:shd w:val="clear" w:color="auto" w:fill="FFFFFF"/>
        </w:rPr>
        <w:t>.</w:t>
      </w:r>
      <w:r w:rsidRPr="00AE5FE2">
        <w:rPr>
          <w:szCs w:val="20"/>
          <w:shd w:val="clear" w:color="auto" w:fill="FFFFFF"/>
        </w:rPr>
        <w:t xml:space="preserve"> </w:t>
      </w:r>
      <w:r w:rsidRPr="007D4DFB">
        <w:rPr>
          <w:i/>
          <w:iCs/>
          <w:szCs w:val="20"/>
          <w:shd w:val="clear" w:color="auto" w:fill="FFFFFF"/>
        </w:rPr>
        <w:t>Pasifika communities in Australia: 2021 census.</w:t>
      </w:r>
      <w:r w:rsidRPr="00AE5FE2">
        <w:rPr>
          <w:szCs w:val="20"/>
          <w:shd w:val="clear" w:color="auto" w:fill="FFFFFF"/>
        </w:rPr>
        <w:t xml:space="preserve"> Centre for Western Sydney. https://doi.org/10.26183/9qbb-cy24</w:t>
      </w:r>
    </w:p>
    <w:p w14:paraId="5A56B332" w14:textId="5C77D1F8" w:rsidR="008C50AA" w:rsidRPr="00AE5FE2" w:rsidRDefault="008C50AA" w:rsidP="0094789D">
      <w:pPr>
        <w:spacing w:before="120" w:after="40"/>
        <w:ind w:left="720" w:hanging="720"/>
        <w:rPr>
          <w:szCs w:val="20"/>
        </w:rPr>
      </w:pPr>
      <w:r w:rsidRPr="00AE5FE2">
        <w:rPr>
          <w:szCs w:val="20"/>
        </w:rPr>
        <w:t xml:space="preserve">Harvey, A. (2023). </w:t>
      </w:r>
      <w:r w:rsidRPr="00AE5FE2">
        <w:rPr>
          <w:i/>
          <w:iCs/>
          <w:szCs w:val="20"/>
        </w:rPr>
        <w:t>Strengthening university engagement with communities</w:t>
      </w:r>
      <w:r w:rsidR="00A674F9">
        <w:rPr>
          <w:i/>
          <w:iCs/>
          <w:szCs w:val="20"/>
        </w:rPr>
        <w:t xml:space="preserve"> </w:t>
      </w:r>
      <w:r w:rsidR="00A674F9">
        <w:rPr>
          <w:szCs w:val="20"/>
        </w:rPr>
        <w:t>(Policy Paper #2)</w:t>
      </w:r>
      <w:r w:rsidRPr="00AE5FE2">
        <w:rPr>
          <w:szCs w:val="20"/>
        </w:rPr>
        <w:t>. Pathways in Place, Griffith University.</w:t>
      </w:r>
      <w:r w:rsidR="00A674F9" w:rsidRPr="00A674F9">
        <w:t xml:space="preserve"> </w:t>
      </w:r>
      <w:r w:rsidR="00A674F9" w:rsidRPr="00A674F9">
        <w:rPr>
          <w:szCs w:val="20"/>
        </w:rPr>
        <w:t>https://www.griffith.edu.au/__data/assets/pdf_file/0021/2192601/strengthening-university-engagement-with-communities-policy-paper.pdf</w:t>
      </w:r>
    </w:p>
    <w:p w14:paraId="462EB854" w14:textId="77777777" w:rsidR="00853E91" w:rsidRPr="00AE5FE2" w:rsidRDefault="00853E91" w:rsidP="00853E91">
      <w:pPr>
        <w:spacing w:before="120" w:after="40"/>
        <w:ind w:left="720" w:hanging="720"/>
        <w:rPr>
          <w:rStyle w:val="eop"/>
          <w:szCs w:val="20"/>
        </w:rPr>
      </w:pPr>
      <w:r w:rsidRPr="00AE5FE2">
        <w:rPr>
          <w:rStyle w:val="eop"/>
          <w:szCs w:val="20"/>
        </w:rPr>
        <w:t xml:space="preserve">Harvey, A., </w:t>
      </w:r>
      <w:proofErr w:type="spellStart"/>
      <w:r w:rsidRPr="00AE5FE2">
        <w:rPr>
          <w:rStyle w:val="eop"/>
          <w:szCs w:val="20"/>
        </w:rPr>
        <w:t>Burnheim</w:t>
      </w:r>
      <w:proofErr w:type="spellEnd"/>
      <w:r w:rsidRPr="00AE5FE2">
        <w:rPr>
          <w:rStyle w:val="eop"/>
          <w:szCs w:val="20"/>
        </w:rPr>
        <w:t xml:space="preserve">, C., &amp; Brett, M. (Eds.). (2016). </w:t>
      </w:r>
      <w:r w:rsidRPr="007D4DFB">
        <w:rPr>
          <w:rStyle w:val="eop"/>
          <w:i/>
          <w:iCs/>
          <w:szCs w:val="20"/>
        </w:rPr>
        <w:t>Student equity in Australian higher education: Twenty-five years of A Fair Chance for All</w:t>
      </w:r>
      <w:r w:rsidRPr="00AE5FE2">
        <w:rPr>
          <w:rStyle w:val="eop"/>
          <w:szCs w:val="20"/>
        </w:rPr>
        <w:t>. Springer</w:t>
      </w:r>
      <w:r>
        <w:rPr>
          <w:rStyle w:val="eop"/>
          <w:szCs w:val="20"/>
        </w:rPr>
        <w:t>.</w:t>
      </w:r>
      <w:r w:rsidRPr="00AE5FE2">
        <w:rPr>
          <w:rStyle w:val="eop"/>
          <w:szCs w:val="20"/>
        </w:rPr>
        <w:t xml:space="preserve"> </w:t>
      </w:r>
      <w:r w:rsidRPr="00AE5FE2">
        <w:rPr>
          <w:szCs w:val="20"/>
        </w:rPr>
        <w:t>https://doi.org/10.1007/978-981-10-0315-8</w:t>
      </w:r>
    </w:p>
    <w:p w14:paraId="4B256838" w14:textId="776720A2" w:rsidR="008C50AA" w:rsidRPr="00AE5FE2" w:rsidRDefault="008C50AA" w:rsidP="0094789D">
      <w:pPr>
        <w:spacing w:before="120" w:after="40"/>
        <w:ind w:left="720" w:hanging="720"/>
        <w:rPr>
          <w:rStyle w:val="eop"/>
          <w:szCs w:val="20"/>
        </w:rPr>
      </w:pPr>
      <w:r w:rsidRPr="00AE5FE2">
        <w:rPr>
          <w:rStyle w:val="eop"/>
          <w:szCs w:val="20"/>
        </w:rPr>
        <w:t>Harvey, A., Campion, L.</w:t>
      </w:r>
      <w:r w:rsidR="003E6660">
        <w:rPr>
          <w:rStyle w:val="eop"/>
          <w:szCs w:val="20"/>
        </w:rPr>
        <w:t>,</w:t>
      </w:r>
      <w:r w:rsidRPr="00AE5FE2">
        <w:rPr>
          <w:rStyle w:val="eop"/>
          <w:szCs w:val="20"/>
        </w:rPr>
        <w:t xml:space="preserve"> &amp; Wren, R. (2023). </w:t>
      </w:r>
      <w:r w:rsidRPr="00AE5FE2">
        <w:rPr>
          <w:rStyle w:val="eop"/>
          <w:i/>
          <w:iCs/>
          <w:szCs w:val="20"/>
        </w:rPr>
        <w:t>Submission to the Review to Inform a Better and Fairer Education System</w:t>
      </w:r>
      <w:r w:rsidR="003E6660">
        <w:rPr>
          <w:rStyle w:val="eop"/>
          <w:szCs w:val="20"/>
        </w:rPr>
        <w:t>.</w:t>
      </w:r>
      <w:r w:rsidRPr="00AE5FE2">
        <w:rPr>
          <w:rStyle w:val="eop"/>
          <w:szCs w:val="20"/>
        </w:rPr>
        <w:t xml:space="preserve"> Pathways in Place, Griffith University. https://doi.org/10.25904/1912/5026</w:t>
      </w:r>
    </w:p>
    <w:p w14:paraId="751C0B20" w14:textId="2CF8FE9A" w:rsidR="008C50AA" w:rsidRPr="00AE5FE2" w:rsidRDefault="008C50AA" w:rsidP="0094789D">
      <w:pPr>
        <w:spacing w:before="120" w:after="40"/>
        <w:ind w:left="720" w:hanging="720"/>
        <w:rPr>
          <w:szCs w:val="20"/>
        </w:rPr>
      </w:pPr>
      <w:r w:rsidRPr="00AE5FE2">
        <w:rPr>
          <w:szCs w:val="20"/>
        </w:rPr>
        <w:t xml:space="preserve">Harvey, A., Luckman, M., &amp; Gao, C. Y. (2024). Towards inclusive excellence: </w:t>
      </w:r>
      <w:r w:rsidR="003E6660">
        <w:rPr>
          <w:szCs w:val="20"/>
        </w:rPr>
        <w:t>A</w:t>
      </w:r>
      <w:r w:rsidRPr="00AE5FE2">
        <w:rPr>
          <w:szCs w:val="20"/>
        </w:rPr>
        <w:t xml:space="preserve"> survey of diversity on campus. </w:t>
      </w:r>
      <w:r w:rsidRPr="00AE5FE2">
        <w:rPr>
          <w:i/>
          <w:iCs/>
          <w:szCs w:val="20"/>
        </w:rPr>
        <w:t>Intercultural Education</w:t>
      </w:r>
      <w:r w:rsidRPr="00AE5FE2">
        <w:rPr>
          <w:szCs w:val="20"/>
        </w:rPr>
        <w:t xml:space="preserve">, </w:t>
      </w:r>
      <w:r w:rsidRPr="00AE5FE2">
        <w:rPr>
          <w:i/>
          <w:iCs/>
          <w:szCs w:val="20"/>
        </w:rPr>
        <w:t>35</w:t>
      </w:r>
      <w:r w:rsidRPr="00AE5FE2">
        <w:rPr>
          <w:szCs w:val="20"/>
        </w:rPr>
        <w:t>(4), 385–401. https://doi.org/10.1080/14675986.2024.2379672</w:t>
      </w:r>
    </w:p>
    <w:p w14:paraId="14035EBF" w14:textId="102A4752" w:rsidR="009D416C" w:rsidRPr="00AE5FE2" w:rsidRDefault="009D416C" w:rsidP="009D416C">
      <w:pPr>
        <w:spacing w:before="120" w:after="40"/>
        <w:ind w:left="720" w:hanging="720"/>
        <w:rPr>
          <w:szCs w:val="20"/>
        </w:rPr>
      </w:pPr>
      <w:r w:rsidRPr="00AE5FE2">
        <w:rPr>
          <w:szCs w:val="20"/>
        </w:rPr>
        <w:t>Hitches, E., Woodcock, S., O’Sullivan, K. A., &amp; Ehrich, J. (2024). Leveraging students' voices: understanding ways university support services can strengthen student support. </w:t>
      </w:r>
      <w:r w:rsidRPr="00AE5FE2">
        <w:rPr>
          <w:i/>
          <w:iCs/>
          <w:szCs w:val="20"/>
        </w:rPr>
        <w:t>The Australian Educational Researcher</w:t>
      </w:r>
      <w:r w:rsidRPr="00AE5FE2">
        <w:rPr>
          <w:szCs w:val="20"/>
        </w:rPr>
        <w:t xml:space="preserve">, </w:t>
      </w:r>
      <w:r w:rsidRPr="007D4DFB">
        <w:rPr>
          <w:i/>
          <w:iCs/>
          <w:szCs w:val="20"/>
        </w:rPr>
        <w:t>52</w:t>
      </w:r>
      <w:r w:rsidRPr="007E511A">
        <w:rPr>
          <w:szCs w:val="20"/>
        </w:rPr>
        <w:t>, 583–605</w:t>
      </w:r>
      <w:r w:rsidRPr="00AE5FE2">
        <w:rPr>
          <w:szCs w:val="20"/>
        </w:rPr>
        <w:t xml:space="preserve">. </w:t>
      </w:r>
      <w:r w:rsidRPr="007E511A">
        <w:rPr>
          <w:szCs w:val="20"/>
        </w:rPr>
        <w:t>https://doi.org/10.1007/s13384-024-00731-2</w:t>
      </w:r>
    </w:p>
    <w:p w14:paraId="6F9E678F" w14:textId="2ECC92EB" w:rsidR="008C50AA" w:rsidRPr="00AE5FE2" w:rsidRDefault="008C50AA" w:rsidP="0094789D">
      <w:pPr>
        <w:spacing w:before="120" w:after="40"/>
        <w:ind w:left="720" w:hanging="720"/>
        <w:rPr>
          <w:szCs w:val="20"/>
        </w:rPr>
      </w:pPr>
      <w:r w:rsidRPr="00AE5FE2">
        <w:rPr>
          <w:szCs w:val="20"/>
        </w:rPr>
        <w:t xml:space="preserve">Hoskins, T., </w:t>
      </w:r>
      <w:r w:rsidR="00D476AE">
        <w:rPr>
          <w:szCs w:val="20"/>
        </w:rPr>
        <w:t xml:space="preserve">&amp; </w:t>
      </w:r>
      <w:r w:rsidRPr="00AE5FE2">
        <w:rPr>
          <w:szCs w:val="20"/>
        </w:rPr>
        <w:t>Jones, A.</w:t>
      </w:r>
      <w:r w:rsidR="00D476AE">
        <w:rPr>
          <w:szCs w:val="20"/>
        </w:rPr>
        <w:t xml:space="preserve"> (2022).</w:t>
      </w:r>
      <w:r w:rsidRPr="00AE5FE2">
        <w:rPr>
          <w:szCs w:val="20"/>
        </w:rPr>
        <w:t xml:space="preserve"> Indigenous </w:t>
      </w:r>
      <w:r w:rsidR="00D476AE">
        <w:rPr>
          <w:szCs w:val="20"/>
        </w:rPr>
        <w:t>i</w:t>
      </w:r>
      <w:r w:rsidRPr="00AE5FE2">
        <w:rPr>
          <w:szCs w:val="20"/>
        </w:rPr>
        <w:t xml:space="preserve">nclusion and Indigenising the </w:t>
      </w:r>
      <w:r w:rsidR="00D476AE">
        <w:rPr>
          <w:szCs w:val="20"/>
        </w:rPr>
        <w:t>u</w:t>
      </w:r>
      <w:r w:rsidRPr="00AE5FE2">
        <w:rPr>
          <w:szCs w:val="20"/>
        </w:rPr>
        <w:t>niversity. </w:t>
      </w:r>
      <w:r w:rsidR="00D476AE" w:rsidRPr="007D4DFB">
        <w:rPr>
          <w:i/>
          <w:iCs/>
          <w:szCs w:val="20"/>
        </w:rPr>
        <w:t>New Zealand Journal of Educational Studies</w:t>
      </w:r>
      <w:r w:rsidR="00D476AE">
        <w:rPr>
          <w:szCs w:val="20"/>
        </w:rPr>
        <w:t>,</w:t>
      </w:r>
      <w:r w:rsidRPr="00AE5FE2">
        <w:rPr>
          <w:szCs w:val="20"/>
        </w:rPr>
        <w:t> </w:t>
      </w:r>
      <w:r w:rsidRPr="007D4DFB">
        <w:rPr>
          <w:i/>
          <w:iCs/>
          <w:szCs w:val="20"/>
        </w:rPr>
        <w:t>57</w:t>
      </w:r>
      <w:r w:rsidRPr="00AE5FE2">
        <w:rPr>
          <w:szCs w:val="20"/>
        </w:rPr>
        <w:t>, 305–320. https://doi.org/10.1007/s40841-022-00264-1</w:t>
      </w:r>
    </w:p>
    <w:p w14:paraId="2A2D3216" w14:textId="6E9470E7" w:rsidR="008C50AA" w:rsidRPr="00AE5FE2" w:rsidRDefault="008C50AA" w:rsidP="0094789D">
      <w:pPr>
        <w:spacing w:before="120" w:after="40"/>
        <w:ind w:left="720" w:hanging="720"/>
        <w:rPr>
          <w:szCs w:val="20"/>
        </w:rPr>
      </w:pPr>
      <w:proofErr w:type="spellStart"/>
      <w:r w:rsidRPr="00AE5FE2">
        <w:rPr>
          <w:szCs w:val="20"/>
        </w:rPr>
        <w:t>Itaoui</w:t>
      </w:r>
      <w:proofErr w:type="spellEnd"/>
      <w:r w:rsidRPr="00AE5FE2">
        <w:rPr>
          <w:szCs w:val="20"/>
        </w:rPr>
        <w:t xml:space="preserve">, </w:t>
      </w:r>
      <w:r w:rsidR="00021EDC" w:rsidRPr="00AE5FE2">
        <w:rPr>
          <w:szCs w:val="20"/>
        </w:rPr>
        <w:t>R</w:t>
      </w:r>
      <w:r w:rsidR="00021EDC">
        <w:rPr>
          <w:szCs w:val="20"/>
        </w:rPr>
        <w:t>.</w:t>
      </w:r>
      <w:r w:rsidR="00021EDC" w:rsidRPr="00AE5FE2">
        <w:rPr>
          <w:szCs w:val="20"/>
        </w:rPr>
        <w:t xml:space="preserve"> </w:t>
      </w:r>
      <w:r w:rsidRPr="00AE5FE2">
        <w:rPr>
          <w:szCs w:val="20"/>
        </w:rPr>
        <w:t>(2023)</w:t>
      </w:r>
      <w:r w:rsidR="00021EDC">
        <w:rPr>
          <w:szCs w:val="20"/>
        </w:rPr>
        <w:t>.</w:t>
      </w:r>
      <w:r w:rsidRPr="00AE5FE2">
        <w:rPr>
          <w:szCs w:val="20"/>
        </w:rPr>
        <w:t xml:space="preserve"> </w:t>
      </w:r>
      <w:r w:rsidRPr="007D4DFB">
        <w:rPr>
          <w:i/>
          <w:iCs/>
          <w:szCs w:val="20"/>
        </w:rPr>
        <w:t xml:space="preserve">Pasifika </w:t>
      </w:r>
      <w:r w:rsidR="00021EDC" w:rsidRPr="007D4DFB">
        <w:rPr>
          <w:i/>
          <w:iCs/>
          <w:szCs w:val="20"/>
        </w:rPr>
        <w:t>c</w:t>
      </w:r>
      <w:r w:rsidRPr="007D4DFB">
        <w:rPr>
          <w:i/>
          <w:iCs/>
          <w:szCs w:val="20"/>
        </w:rPr>
        <w:t xml:space="preserve">ommunities in Australia: 2021 Census dataset. </w:t>
      </w:r>
      <w:r w:rsidRPr="00AE5FE2">
        <w:rPr>
          <w:szCs w:val="20"/>
        </w:rPr>
        <w:t>Western Sydney University. https://doi.org/10.26183/z1zj-8487</w:t>
      </w:r>
    </w:p>
    <w:p w14:paraId="22E730F6" w14:textId="1DF4F5CD" w:rsidR="008C50AA" w:rsidRPr="00AE5FE2" w:rsidRDefault="008C50AA" w:rsidP="0094789D">
      <w:pPr>
        <w:spacing w:before="120" w:after="40"/>
        <w:ind w:left="720" w:hanging="720"/>
        <w:rPr>
          <w:szCs w:val="20"/>
        </w:rPr>
      </w:pPr>
      <w:r w:rsidRPr="00AE5FE2">
        <w:rPr>
          <w:szCs w:val="20"/>
        </w:rPr>
        <w:lastRenderedPageBreak/>
        <w:t>Longhurst, R.</w:t>
      </w:r>
      <w:r w:rsidR="00021EDC">
        <w:rPr>
          <w:szCs w:val="20"/>
        </w:rPr>
        <w:t>, &amp;</w:t>
      </w:r>
      <w:r w:rsidRPr="00AE5FE2">
        <w:rPr>
          <w:szCs w:val="20"/>
        </w:rPr>
        <w:t xml:space="preserve"> Jones, A. (2018)</w:t>
      </w:r>
      <w:r w:rsidR="00021EDC">
        <w:rPr>
          <w:szCs w:val="20"/>
        </w:rPr>
        <w:t>.</w:t>
      </w:r>
      <w:r w:rsidRPr="00AE5FE2">
        <w:rPr>
          <w:szCs w:val="20"/>
        </w:rPr>
        <w:t xml:space="preserve"> Enhancing higher education curricula: A case study from the University of Waikato, New Zealand. </w:t>
      </w:r>
      <w:r w:rsidRPr="007D4DFB">
        <w:rPr>
          <w:i/>
          <w:iCs/>
          <w:szCs w:val="20"/>
        </w:rPr>
        <w:t>London Review of Education</w:t>
      </w:r>
      <w:r w:rsidRPr="00AE5FE2">
        <w:rPr>
          <w:szCs w:val="20"/>
        </w:rPr>
        <w:t xml:space="preserve">, </w:t>
      </w:r>
      <w:r w:rsidRPr="007D4DFB">
        <w:rPr>
          <w:i/>
          <w:iCs/>
          <w:szCs w:val="20"/>
        </w:rPr>
        <w:t>16</w:t>
      </w:r>
      <w:r w:rsidRPr="00AE5FE2">
        <w:rPr>
          <w:szCs w:val="20"/>
        </w:rPr>
        <w:t>(2): 268–278. https://doi.org/10.18546/LRE.16.2.07</w:t>
      </w:r>
    </w:p>
    <w:p w14:paraId="1A4E2556" w14:textId="0EF12139" w:rsidR="008C50AA" w:rsidRPr="00AE5FE2" w:rsidRDefault="008C50AA" w:rsidP="0094789D">
      <w:pPr>
        <w:spacing w:before="120" w:after="40"/>
        <w:ind w:left="720" w:hanging="720"/>
        <w:rPr>
          <w:rStyle w:val="eop"/>
          <w:szCs w:val="20"/>
          <w:shd w:val="clear" w:color="auto" w:fill="FFFFFF"/>
        </w:rPr>
      </w:pPr>
      <w:r w:rsidRPr="00AE5FE2">
        <w:rPr>
          <w:szCs w:val="20"/>
          <w:shd w:val="clear" w:color="auto" w:fill="FFFFFF"/>
          <w:lang w:val="it-IT"/>
        </w:rPr>
        <w:t xml:space="preserve">Luafutu-Simpson, P., Moltchanova, E., O’Halloran, D., Petelo, L., Schischka, J., &amp; Uta’i, S. (2015). </w:t>
      </w:r>
      <w:r w:rsidRPr="007D4DFB">
        <w:rPr>
          <w:i/>
          <w:iCs/>
          <w:szCs w:val="20"/>
          <w:shd w:val="clear" w:color="auto" w:fill="FFFFFF"/>
        </w:rPr>
        <w:t>Change strategies to enhance Pasifika student success at Canterbury tertiary institutions.</w:t>
      </w:r>
      <w:r w:rsidRPr="006D4241">
        <w:rPr>
          <w:i/>
          <w:iCs/>
          <w:szCs w:val="20"/>
          <w:shd w:val="clear" w:color="auto" w:fill="FFFFFF"/>
        </w:rPr>
        <w:t xml:space="preserve"> </w:t>
      </w:r>
      <w:r w:rsidRPr="007D4DFB">
        <w:rPr>
          <w:szCs w:val="20"/>
          <w:shd w:val="clear" w:color="auto" w:fill="FFFFFF"/>
        </w:rPr>
        <w:t>Ako Aotearoa</w:t>
      </w:r>
      <w:r w:rsidRPr="006D4241">
        <w:rPr>
          <w:szCs w:val="20"/>
          <w:shd w:val="clear" w:color="auto" w:fill="FFFFFF"/>
        </w:rPr>
        <w:t>.</w:t>
      </w:r>
      <w:r w:rsidR="006D4241" w:rsidRPr="006D4241">
        <w:t xml:space="preserve"> </w:t>
      </w:r>
      <w:r w:rsidR="006D4241" w:rsidRPr="006D4241">
        <w:rPr>
          <w:szCs w:val="20"/>
          <w:shd w:val="clear" w:color="auto" w:fill="FFFFFF"/>
        </w:rPr>
        <w:t>https://ako.ac.nz/assets/Knowledge-centre/RHPF-s1307-strategies-for-Pasifika-success-in-Canterbury/RHPF-s1307-change-strategies-to-enhance-pasifika-student-success-at-canterbury-tertiary-institutions-project-report.pdf</w:t>
      </w:r>
    </w:p>
    <w:p w14:paraId="42FB1129" w14:textId="473BFDA2" w:rsidR="008C50AA" w:rsidRPr="00AE5FE2" w:rsidRDefault="008C50AA" w:rsidP="0094789D">
      <w:pPr>
        <w:spacing w:before="120" w:after="40"/>
        <w:ind w:left="720" w:hanging="720"/>
        <w:rPr>
          <w:szCs w:val="20"/>
          <w:shd w:val="clear" w:color="auto" w:fill="FFFFFF"/>
        </w:rPr>
      </w:pPr>
      <w:r w:rsidRPr="00AE5FE2">
        <w:rPr>
          <w:szCs w:val="20"/>
          <w:shd w:val="clear" w:color="auto" w:fill="FFFFFF"/>
        </w:rPr>
        <w:t>Marsters, C.</w:t>
      </w:r>
      <w:r w:rsidR="00E36DF5">
        <w:rPr>
          <w:szCs w:val="20"/>
          <w:shd w:val="clear" w:color="auto" w:fill="FFFFFF"/>
        </w:rPr>
        <w:t>,</w:t>
      </w:r>
      <w:r w:rsidRPr="00AE5FE2">
        <w:rPr>
          <w:szCs w:val="20"/>
          <w:shd w:val="clear" w:color="auto" w:fill="FFFFFF"/>
        </w:rPr>
        <w:t xml:space="preserve"> &amp; Tiatia-Seath, J. (2019)</w:t>
      </w:r>
      <w:r w:rsidR="00E36DF5">
        <w:rPr>
          <w:szCs w:val="20"/>
          <w:shd w:val="clear" w:color="auto" w:fill="FFFFFF"/>
        </w:rPr>
        <w:t>.</w:t>
      </w:r>
      <w:r w:rsidRPr="00AE5FE2">
        <w:rPr>
          <w:szCs w:val="20"/>
          <w:shd w:val="clear" w:color="auto" w:fill="FFFFFF"/>
        </w:rPr>
        <w:t xml:space="preserve"> Young Pacific male rugby players’ perceptions and experiences of mental wellbeing. </w:t>
      </w:r>
      <w:r w:rsidRPr="00AE5FE2">
        <w:rPr>
          <w:i/>
          <w:iCs/>
          <w:szCs w:val="20"/>
          <w:shd w:val="clear" w:color="auto" w:fill="FFFFFF"/>
        </w:rPr>
        <w:t>Sports</w:t>
      </w:r>
      <w:r w:rsidRPr="007D4DFB">
        <w:rPr>
          <w:szCs w:val="20"/>
          <w:shd w:val="clear" w:color="auto" w:fill="FFFFFF"/>
        </w:rPr>
        <w:t>,</w:t>
      </w:r>
      <w:r w:rsidRPr="00AE5FE2">
        <w:rPr>
          <w:i/>
          <w:iCs/>
          <w:szCs w:val="20"/>
          <w:shd w:val="clear" w:color="auto" w:fill="FFFFFF"/>
        </w:rPr>
        <w:t xml:space="preserve"> 7</w:t>
      </w:r>
      <w:r w:rsidRPr="00AE5FE2">
        <w:rPr>
          <w:szCs w:val="20"/>
          <w:shd w:val="clear" w:color="auto" w:fill="FFFFFF"/>
        </w:rPr>
        <w:t>(4)</w:t>
      </w:r>
      <w:r w:rsidR="00E36DF5">
        <w:rPr>
          <w:szCs w:val="20"/>
          <w:shd w:val="clear" w:color="auto" w:fill="FFFFFF"/>
        </w:rPr>
        <w:t>, Article</w:t>
      </w:r>
      <w:r w:rsidRPr="00AE5FE2">
        <w:rPr>
          <w:szCs w:val="20"/>
          <w:shd w:val="clear" w:color="auto" w:fill="FFFFFF"/>
        </w:rPr>
        <w:t xml:space="preserve"> 83.</w:t>
      </w:r>
      <w:r w:rsidR="00E36DF5" w:rsidRPr="00E36DF5">
        <w:t xml:space="preserve"> </w:t>
      </w:r>
      <w:r w:rsidR="00E36DF5" w:rsidRPr="00E36DF5">
        <w:rPr>
          <w:szCs w:val="20"/>
          <w:shd w:val="clear" w:color="auto" w:fill="FFFFFF"/>
        </w:rPr>
        <w:t>https://doi.org/10.3390/sports7040083</w:t>
      </w:r>
    </w:p>
    <w:p w14:paraId="34CE1F39" w14:textId="5FE310E2" w:rsidR="008C50AA" w:rsidRPr="00AE5FE2" w:rsidRDefault="008C50AA" w:rsidP="0094789D">
      <w:pPr>
        <w:spacing w:before="120" w:after="40"/>
        <w:ind w:left="720" w:hanging="720"/>
        <w:rPr>
          <w:szCs w:val="20"/>
          <w:shd w:val="clear" w:color="auto" w:fill="FFFFFF"/>
        </w:rPr>
      </w:pPr>
      <w:r w:rsidRPr="00AE5FE2">
        <w:rPr>
          <w:szCs w:val="20"/>
          <w:shd w:val="clear" w:color="auto" w:fill="FFFFFF"/>
        </w:rPr>
        <w:t xml:space="preserve">Mayeda, D., France, A., </w:t>
      </w:r>
      <w:proofErr w:type="spellStart"/>
      <w:r w:rsidRPr="00AE5FE2">
        <w:rPr>
          <w:szCs w:val="20"/>
          <w:shd w:val="clear" w:color="auto" w:fill="FFFFFF"/>
        </w:rPr>
        <w:t>Pukepuke</w:t>
      </w:r>
      <w:proofErr w:type="spellEnd"/>
      <w:r w:rsidRPr="00AE5FE2">
        <w:rPr>
          <w:szCs w:val="20"/>
          <w:shd w:val="clear" w:color="auto" w:fill="FFFFFF"/>
        </w:rPr>
        <w:t>, T., Cowie, L., &amp; Chetty, M. (2022). Colonial disparities in higher education: Explaining racial inequality for Māori youth in Aotearoa New Zealand. </w:t>
      </w:r>
      <w:r w:rsidRPr="00AE5FE2">
        <w:rPr>
          <w:i/>
          <w:iCs/>
          <w:szCs w:val="20"/>
          <w:shd w:val="clear" w:color="auto" w:fill="FFFFFF"/>
        </w:rPr>
        <w:t>Social Policy and Society</w:t>
      </w:r>
      <w:r w:rsidRPr="00AE5FE2">
        <w:rPr>
          <w:szCs w:val="20"/>
          <w:shd w:val="clear" w:color="auto" w:fill="FFFFFF"/>
        </w:rPr>
        <w:t>, </w:t>
      </w:r>
      <w:r w:rsidRPr="00AE5FE2">
        <w:rPr>
          <w:i/>
          <w:iCs/>
          <w:szCs w:val="20"/>
          <w:shd w:val="clear" w:color="auto" w:fill="FFFFFF"/>
        </w:rPr>
        <w:t>21</w:t>
      </w:r>
      <w:r w:rsidRPr="00AE5FE2">
        <w:rPr>
          <w:szCs w:val="20"/>
          <w:shd w:val="clear" w:color="auto" w:fill="FFFFFF"/>
        </w:rPr>
        <w:t>(1), 80</w:t>
      </w:r>
      <w:r w:rsidR="00F41321">
        <w:rPr>
          <w:szCs w:val="20"/>
          <w:shd w:val="clear" w:color="auto" w:fill="FFFFFF"/>
        </w:rPr>
        <w:t>–</w:t>
      </w:r>
      <w:r w:rsidRPr="00AE5FE2">
        <w:rPr>
          <w:szCs w:val="20"/>
          <w:shd w:val="clear" w:color="auto" w:fill="FFFFFF"/>
        </w:rPr>
        <w:t>92.</w:t>
      </w:r>
      <w:r w:rsidR="00F41321" w:rsidRPr="00F41321">
        <w:t xml:space="preserve"> </w:t>
      </w:r>
      <w:r w:rsidR="00F41321" w:rsidRPr="00F41321">
        <w:rPr>
          <w:szCs w:val="20"/>
          <w:shd w:val="clear" w:color="auto" w:fill="FFFFFF"/>
        </w:rPr>
        <w:t>https://doi.org/10.1017/S1474746421000464</w:t>
      </w:r>
    </w:p>
    <w:p w14:paraId="62909290" w14:textId="7DBD14D6" w:rsidR="008C50AA" w:rsidRPr="00AE5FE2" w:rsidRDefault="008C50AA" w:rsidP="0094789D">
      <w:pPr>
        <w:spacing w:before="120" w:after="40"/>
        <w:ind w:left="720" w:hanging="720"/>
        <w:rPr>
          <w:szCs w:val="20"/>
          <w:shd w:val="clear" w:color="auto" w:fill="FFFFFF"/>
        </w:rPr>
      </w:pPr>
      <w:r w:rsidRPr="00AE5FE2">
        <w:rPr>
          <w:szCs w:val="20"/>
          <w:shd w:val="clear" w:color="auto" w:fill="FFFFFF"/>
        </w:rPr>
        <w:t xml:space="preserve">Mayeda, D. T., Keil, M., Dutton, H. D., &amp; </w:t>
      </w:r>
      <w:proofErr w:type="spellStart"/>
      <w:r w:rsidRPr="00AE5FE2">
        <w:rPr>
          <w:szCs w:val="20"/>
          <w:shd w:val="clear" w:color="auto" w:fill="FFFFFF"/>
        </w:rPr>
        <w:t>Ofamo'Oni</w:t>
      </w:r>
      <w:proofErr w:type="spellEnd"/>
      <w:r w:rsidRPr="00AE5FE2">
        <w:rPr>
          <w:szCs w:val="20"/>
          <w:shd w:val="clear" w:color="auto" w:fill="FFFFFF"/>
        </w:rPr>
        <w:t xml:space="preserve">, I. F. H. (2014). “You've </w:t>
      </w:r>
      <w:proofErr w:type="spellStart"/>
      <w:r w:rsidR="00F44559">
        <w:rPr>
          <w:szCs w:val="20"/>
          <w:shd w:val="clear" w:color="auto" w:fill="FFFFFF"/>
        </w:rPr>
        <w:t>g</w:t>
      </w:r>
      <w:r w:rsidRPr="00AE5FE2">
        <w:rPr>
          <w:szCs w:val="20"/>
          <w:shd w:val="clear" w:color="auto" w:fill="FFFFFF"/>
        </w:rPr>
        <w:t>otta</w:t>
      </w:r>
      <w:proofErr w:type="spellEnd"/>
      <w:r w:rsidRPr="00AE5FE2">
        <w:rPr>
          <w:szCs w:val="20"/>
          <w:shd w:val="clear" w:color="auto" w:fill="FFFFFF"/>
        </w:rPr>
        <w:t xml:space="preserve"> </w:t>
      </w:r>
      <w:r w:rsidR="00F44559">
        <w:rPr>
          <w:szCs w:val="20"/>
          <w:shd w:val="clear" w:color="auto" w:fill="FFFFFF"/>
        </w:rPr>
        <w:t>s</w:t>
      </w:r>
      <w:r w:rsidRPr="00AE5FE2">
        <w:rPr>
          <w:szCs w:val="20"/>
          <w:shd w:val="clear" w:color="auto" w:fill="FFFFFF"/>
        </w:rPr>
        <w:t xml:space="preserve">et a </w:t>
      </w:r>
      <w:r w:rsidR="00F44559">
        <w:rPr>
          <w:szCs w:val="20"/>
          <w:shd w:val="clear" w:color="auto" w:fill="FFFFFF"/>
        </w:rPr>
        <w:t>p</w:t>
      </w:r>
      <w:r w:rsidRPr="00AE5FE2">
        <w:rPr>
          <w:szCs w:val="20"/>
          <w:shd w:val="clear" w:color="auto" w:fill="FFFFFF"/>
        </w:rPr>
        <w:t>recedent”: Māori and Pacific voices on student success in higher education.</w:t>
      </w:r>
      <w:r w:rsidR="007E21B1">
        <w:rPr>
          <w:szCs w:val="20"/>
          <w:shd w:val="clear" w:color="auto" w:fill="FFFFFF"/>
        </w:rPr>
        <w:t xml:space="preserve"> </w:t>
      </w:r>
      <w:proofErr w:type="spellStart"/>
      <w:r w:rsidRPr="00AE5FE2">
        <w:rPr>
          <w:i/>
          <w:iCs/>
          <w:szCs w:val="20"/>
          <w:shd w:val="clear" w:color="auto" w:fill="FFFFFF"/>
        </w:rPr>
        <w:t>AlterNative</w:t>
      </w:r>
      <w:proofErr w:type="spellEnd"/>
      <w:r w:rsidRPr="00AE5FE2">
        <w:rPr>
          <w:i/>
          <w:iCs/>
          <w:szCs w:val="20"/>
          <w:shd w:val="clear" w:color="auto" w:fill="FFFFFF"/>
        </w:rPr>
        <w:t>: An International Journal of Indigenous Peoples</w:t>
      </w:r>
      <w:r w:rsidRPr="00AE5FE2">
        <w:rPr>
          <w:szCs w:val="20"/>
          <w:shd w:val="clear" w:color="auto" w:fill="FFFFFF"/>
        </w:rPr>
        <w:t>,</w:t>
      </w:r>
      <w:r w:rsidR="007E21B1">
        <w:rPr>
          <w:szCs w:val="20"/>
          <w:shd w:val="clear" w:color="auto" w:fill="FFFFFF"/>
        </w:rPr>
        <w:t xml:space="preserve"> </w:t>
      </w:r>
      <w:r w:rsidRPr="00AE5FE2">
        <w:rPr>
          <w:i/>
          <w:iCs/>
          <w:szCs w:val="20"/>
          <w:shd w:val="clear" w:color="auto" w:fill="FFFFFF"/>
        </w:rPr>
        <w:t>10</w:t>
      </w:r>
      <w:r w:rsidRPr="00AE5FE2">
        <w:rPr>
          <w:szCs w:val="20"/>
          <w:shd w:val="clear" w:color="auto" w:fill="FFFFFF"/>
        </w:rPr>
        <w:t>(2), 165</w:t>
      </w:r>
      <w:r w:rsidR="00F44559">
        <w:rPr>
          <w:szCs w:val="20"/>
          <w:shd w:val="clear" w:color="auto" w:fill="FFFFFF"/>
        </w:rPr>
        <w:t>–</w:t>
      </w:r>
      <w:r w:rsidRPr="00AE5FE2">
        <w:rPr>
          <w:szCs w:val="20"/>
          <w:shd w:val="clear" w:color="auto" w:fill="FFFFFF"/>
        </w:rPr>
        <w:t>179.</w:t>
      </w:r>
    </w:p>
    <w:p w14:paraId="5F539BBE" w14:textId="77777777" w:rsidR="008C50AA" w:rsidRPr="00AE5FE2" w:rsidRDefault="008C50AA" w:rsidP="0094789D">
      <w:pPr>
        <w:spacing w:before="120" w:after="40"/>
        <w:ind w:left="720" w:hanging="720"/>
        <w:rPr>
          <w:rStyle w:val="eop"/>
          <w:szCs w:val="20"/>
          <w:shd w:val="clear" w:color="auto" w:fill="FFFFFF"/>
        </w:rPr>
      </w:pPr>
      <w:r w:rsidRPr="00AE5FE2">
        <w:rPr>
          <w:rStyle w:val="eop"/>
          <w:szCs w:val="20"/>
          <w:shd w:val="clear" w:color="auto" w:fill="FFFFFF"/>
        </w:rPr>
        <w:t xml:space="preserve">McAllister, T. G., Kidman, J., Rowley, O., &amp; Theodore, R. F. (2019). Why isn’t my professor Māori? A snapshot of the academic workforce in New Zealand universities. </w:t>
      </w:r>
      <w:r w:rsidRPr="007D4DFB">
        <w:rPr>
          <w:rStyle w:val="eop"/>
          <w:i/>
          <w:iCs/>
          <w:szCs w:val="20"/>
          <w:shd w:val="clear" w:color="auto" w:fill="FFFFFF"/>
        </w:rPr>
        <w:t>MAI Journal</w:t>
      </w:r>
      <w:r w:rsidRPr="00AE5FE2">
        <w:rPr>
          <w:rStyle w:val="eop"/>
          <w:szCs w:val="20"/>
          <w:shd w:val="clear" w:color="auto" w:fill="FFFFFF"/>
        </w:rPr>
        <w:t xml:space="preserve">, </w:t>
      </w:r>
      <w:r w:rsidRPr="007D4DFB">
        <w:rPr>
          <w:rStyle w:val="eop"/>
          <w:i/>
          <w:iCs/>
          <w:szCs w:val="20"/>
          <w:shd w:val="clear" w:color="auto" w:fill="FFFFFF"/>
        </w:rPr>
        <w:t>8</w:t>
      </w:r>
      <w:r w:rsidRPr="00AE5FE2">
        <w:rPr>
          <w:rStyle w:val="eop"/>
          <w:szCs w:val="20"/>
          <w:shd w:val="clear" w:color="auto" w:fill="FFFFFF"/>
        </w:rPr>
        <w:t>(2), 149–162. https://doi.org/10.20507/MAIJournal.2019.8.2.10</w:t>
      </w:r>
    </w:p>
    <w:p w14:paraId="258AA469" w14:textId="5689F1F9" w:rsidR="008C50AA" w:rsidRPr="00AE5FE2" w:rsidRDefault="008C50AA" w:rsidP="0094789D">
      <w:pPr>
        <w:spacing w:before="120" w:after="40"/>
        <w:ind w:left="720" w:hanging="720"/>
        <w:rPr>
          <w:rStyle w:val="eop"/>
          <w:szCs w:val="20"/>
          <w:shd w:val="clear" w:color="auto" w:fill="FFFFFF"/>
        </w:rPr>
      </w:pPr>
      <w:r w:rsidRPr="00AE5FE2">
        <w:rPr>
          <w:rStyle w:val="eop"/>
          <w:szCs w:val="20"/>
          <w:shd w:val="clear" w:color="auto" w:fill="FFFFFF"/>
        </w:rPr>
        <w:t>McMurchy-Pilkington, C. (2013). ‘We are family’: Māori success in foundation programmes</w:t>
      </w:r>
      <w:r w:rsidR="00F44559">
        <w:rPr>
          <w:rStyle w:val="eop"/>
          <w:szCs w:val="20"/>
          <w:shd w:val="clear" w:color="auto" w:fill="FFFFFF"/>
        </w:rPr>
        <w:t>.</w:t>
      </w:r>
      <w:r w:rsidRPr="00AE5FE2">
        <w:rPr>
          <w:rStyle w:val="eop"/>
          <w:szCs w:val="20"/>
          <w:shd w:val="clear" w:color="auto" w:fill="FFFFFF"/>
        </w:rPr>
        <w:t xml:space="preserve"> </w:t>
      </w:r>
      <w:r w:rsidRPr="00AE5FE2">
        <w:rPr>
          <w:rStyle w:val="eop"/>
          <w:i/>
          <w:iCs/>
          <w:szCs w:val="20"/>
          <w:shd w:val="clear" w:color="auto" w:fill="FFFFFF"/>
        </w:rPr>
        <w:t>Higher Education Research &amp; Development</w:t>
      </w:r>
      <w:r w:rsidRPr="00AE5FE2">
        <w:rPr>
          <w:rStyle w:val="eop"/>
          <w:szCs w:val="20"/>
          <w:shd w:val="clear" w:color="auto" w:fill="FFFFFF"/>
        </w:rPr>
        <w:t xml:space="preserve">, </w:t>
      </w:r>
      <w:r w:rsidRPr="007D4DFB">
        <w:rPr>
          <w:rStyle w:val="eop"/>
          <w:i/>
          <w:iCs/>
          <w:szCs w:val="20"/>
          <w:shd w:val="clear" w:color="auto" w:fill="FFFFFF"/>
        </w:rPr>
        <w:t>32</w:t>
      </w:r>
      <w:r w:rsidR="00F44559">
        <w:rPr>
          <w:rStyle w:val="eop"/>
          <w:szCs w:val="20"/>
          <w:shd w:val="clear" w:color="auto" w:fill="FFFFFF"/>
        </w:rPr>
        <w:t>(</w:t>
      </w:r>
      <w:r w:rsidRPr="00AE5FE2">
        <w:rPr>
          <w:rStyle w:val="eop"/>
          <w:szCs w:val="20"/>
          <w:shd w:val="clear" w:color="auto" w:fill="FFFFFF"/>
        </w:rPr>
        <w:t>3</w:t>
      </w:r>
      <w:r w:rsidR="00F44559">
        <w:rPr>
          <w:rStyle w:val="eop"/>
          <w:szCs w:val="20"/>
          <w:shd w:val="clear" w:color="auto" w:fill="FFFFFF"/>
        </w:rPr>
        <w:t>)</w:t>
      </w:r>
      <w:r w:rsidRPr="00AE5FE2">
        <w:rPr>
          <w:rStyle w:val="eop"/>
          <w:szCs w:val="20"/>
          <w:shd w:val="clear" w:color="auto" w:fill="FFFFFF"/>
        </w:rPr>
        <w:t>, 436</w:t>
      </w:r>
      <w:r w:rsidR="00F44559">
        <w:rPr>
          <w:rStyle w:val="eop"/>
          <w:szCs w:val="20"/>
          <w:shd w:val="clear" w:color="auto" w:fill="FFFFFF"/>
        </w:rPr>
        <w:t>–</w:t>
      </w:r>
      <w:r w:rsidRPr="00AE5FE2">
        <w:rPr>
          <w:rStyle w:val="eop"/>
          <w:szCs w:val="20"/>
          <w:shd w:val="clear" w:color="auto" w:fill="FFFFFF"/>
        </w:rPr>
        <w:t>449</w:t>
      </w:r>
      <w:r w:rsidR="00F44559">
        <w:rPr>
          <w:rStyle w:val="eop"/>
          <w:szCs w:val="20"/>
          <w:shd w:val="clear" w:color="auto" w:fill="FFFFFF"/>
        </w:rPr>
        <w:t>.</w:t>
      </w:r>
      <w:r w:rsidRPr="00AE5FE2">
        <w:rPr>
          <w:rStyle w:val="eop"/>
          <w:szCs w:val="20"/>
          <w:shd w:val="clear" w:color="auto" w:fill="FFFFFF"/>
        </w:rPr>
        <w:t xml:space="preserve"> </w:t>
      </w:r>
      <w:r w:rsidR="00F44559" w:rsidRPr="00F44559">
        <w:rPr>
          <w:rStyle w:val="eop"/>
          <w:szCs w:val="20"/>
          <w:shd w:val="clear" w:color="auto" w:fill="FFFFFF"/>
        </w:rPr>
        <w:t>https://doi.org/10.1080/07294360.2011.643294</w:t>
      </w:r>
      <w:r w:rsidR="00F44559" w:rsidRPr="00F44559" w:rsidDel="00F44559">
        <w:rPr>
          <w:rStyle w:val="eop"/>
          <w:szCs w:val="20"/>
          <w:shd w:val="clear" w:color="auto" w:fill="FFFFFF"/>
        </w:rPr>
        <w:t xml:space="preserve"> </w:t>
      </w:r>
    </w:p>
    <w:p w14:paraId="52D2288F" w14:textId="77777777" w:rsidR="008C50AA" w:rsidRPr="00AE5FE2" w:rsidRDefault="008C50AA" w:rsidP="0094789D">
      <w:pPr>
        <w:spacing w:before="120" w:after="40"/>
        <w:ind w:left="720" w:hanging="720"/>
        <w:rPr>
          <w:szCs w:val="20"/>
        </w:rPr>
      </w:pPr>
      <w:r w:rsidRPr="00AE5FE2">
        <w:rPr>
          <w:szCs w:val="20"/>
        </w:rPr>
        <w:t xml:space="preserve">Naepi, S., McAllister, T. G., Thomsen, P., Leenen-Young, M., Walker, L., Theodore, R., Kidman, J., &amp; </w:t>
      </w:r>
      <w:proofErr w:type="spellStart"/>
      <w:r w:rsidRPr="00AE5FE2">
        <w:rPr>
          <w:szCs w:val="20"/>
        </w:rPr>
        <w:t>Suaalii</w:t>
      </w:r>
      <w:proofErr w:type="spellEnd"/>
      <w:r w:rsidRPr="00AE5FE2">
        <w:rPr>
          <w:szCs w:val="20"/>
        </w:rPr>
        <w:t xml:space="preserve">, T. (2019). The pakaru ‘pipeline’: Māori and Pasifika pathways within the academy. </w:t>
      </w:r>
      <w:r w:rsidRPr="00AE5FE2">
        <w:rPr>
          <w:i/>
          <w:iCs/>
          <w:szCs w:val="20"/>
        </w:rPr>
        <w:t>New Zealand Annual Review of Education</w:t>
      </w:r>
      <w:r w:rsidRPr="007D4DFB">
        <w:rPr>
          <w:szCs w:val="20"/>
        </w:rPr>
        <w:t>,</w:t>
      </w:r>
      <w:r w:rsidRPr="00AE5FE2">
        <w:rPr>
          <w:i/>
          <w:iCs/>
          <w:szCs w:val="20"/>
        </w:rPr>
        <w:t xml:space="preserve"> 24</w:t>
      </w:r>
      <w:r w:rsidRPr="00AE5FE2">
        <w:rPr>
          <w:szCs w:val="20"/>
        </w:rPr>
        <w:t>, 142–159. https://doi.org/10.26686/nzaroe.v24i0.6338</w:t>
      </w:r>
    </w:p>
    <w:p w14:paraId="636ADCAD" w14:textId="7552D605" w:rsidR="008C50AA" w:rsidRPr="00AE5FE2" w:rsidRDefault="008C50AA" w:rsidP="0094789D">
      <w:pPr>
        <w:spacing w:before="120" w:after="40"/>
        <w:ind w:left="720" w:hanging="720"/>
        <w:rPr>
          <w:szCs w:val="20"/>
        </w:rPr>
      </w:pPr>
      <w:r w:rsidRPr="00AE5FE2">
        <w:rPr>
          <w:szCs w:val="20"/>
          <w:shd w:val="clear" w:color="auto" w:fill="FFFFFF"/>
        </w:rPr>
        <w:t xml:space="preserve">Natapu-Ponton, V. (2024). Navigating </w:t>
      </w:r>
      <w:r w:rsidR="00F73728">
        <w:rPr>
          <w:szCs w:val="20"/>
          <w:shd w:val="clear" w:color="auto" w:fill="FFFFFF"/>
        </w:rPr>
        <w:t>W</w:t>
      </w:r>
      <w:r w:rsidRPr="00AE5FE2">
        <w:rPr>
          <w:szCs w:val="20"/>
          <w:shd w:val="clear" w:color="auto" w:fill="FFFFFF"/>
        </w:rPr>
        <w:t>hiteness in education: A Pasifika perspective</w:t>
      </w:r>
      <w:r w:rsidR="00F73728">
        <w:rPr>
          <w:szCs w:val="20"/>
          <w:shd w:val="clear" w:color="auto" w:fill="FFFFFF"/>
        </w:rPr>
        <w:t>.</w:t>
      </w:r>
      <w:r w:rsidRPr="00AE5FE2">
        <w:rPr>
          <w:szCs w:val="20"/>
          <w:shd w:val="clear" w:color="auto" w:fill="FFFFFF"/>
        </w:rPr>
        <w:t xml:space="preserve"> </w:t>
      </w:r>
      <w:r w:rsidR="00F73728">
        <w:rPr>
          <w:szCs w:val="20"/>
          <w:shd w:val="clear" w:color="auto" w:fill="FFFFFF"/>
        </w:rPr>
        <w:t>I</w:t>
      </w:r>
      <w:r w:rsidRPr="00AE5FE2">
        <w:rPr>
          <w:szCs w:val="20"/>
          <w:shd w:val="clear" w:color="auto" w:fill="FFFFFF"/>
        </w:rPr>
        <w:t xml:space="preserve">n J. </w:t>
      </w:r>
      <w:proofErr w:type="spellStart"/>
      <w:r w:rsidRPr="00AE5FE2">
        <w:rPr>
          <w:szCs w:val="20"/>
          <w:shd w:val="clear" w:color="auto" w:fill="FFFFFF"/>
        </w:rPr>
        <w:t>Ravulo</w:t>
      </w:r>
      <w:proofErr w:type="spellEnd"/>
      <w:r w:rsidR="00F73728">
        <w:rPr>
          <w:szCs w:val="20"/>
          <w:shd w:val="clear" w:color="auto" w:fill="FFFFFF"/>
        </w:rPr>
        <w:t>,</w:t>
      </w:r>
      <w:r w:rsidRPr="00AE5FE2">
        <w:rPr>
          <w:szCs w:val="20"/>
          <w:shd w:val="clear" w:color="auto" w:fill="FFFFFF"/>
        </w:rPr>
        <w:t xml:space="preserve"> </w:t>
      </w:r>
      <w:r w:rsidR="00F73728" w:rsidRPr="00F73728">
        <w:rPr>
          <w:szCs w:val="20"/>
          <w:shd w:val="clear" w:color="auto" w:fill="FFFFFF"/>
        </w:rPr>
        <w:t>K</w:t>
      </w:r>
      <w:r w:rsidR="00F73728">
        <w:rPr>
          <w:szCs w:val="20"/>
          <w:shd w:val="clear" w:color="auto" w:fill="FFFFFF"/>
        </w:rPr>
        <w:t>.</w:t>
      </w:r>
      <w:r w:rsidR="00F73728" w:rsidRPr="00F73728">
        <w:rPr>
          <w:szCs w:val="20"/>
          <w:shd w:val="clear" w:color="auto" w:fill="FFFFFF"/>
        </w:rPr>
        <w:t xml:space="preserve"> </w:t>
      </w:r>
      <w:proofErr w:type="spellStart"/>
      <w:r w:rsidR="00F73728" w:rsidRPr="00F73728">
        <w:rPr>
          <w:szCs w:val="20"/>
          <w:shd w:val="clear" w:color="auto" w:fill="FFFFFF"/>
        </w:rPr>
        <w:t>Olcoń</w:t>
      </w:r>
      <w:proofErr w:type="spellEnd"/>
      <w:r w:rsidR="00F73728" w:rsidRPr="00F73728">
        <w:rPr>
          <w:szCs w:val="20"/>
          <w:shd w:val="clear" w:color="auto" w:fill="FFFFFF"/>
        </w:rPr>
        <w:t>, T</w:t>
      </w:r>
      <w:r w:rsidR="00F73728">
        <w:rPr>
          <w:szCs w:val="20"/>
          <w:shd w:val="clear" w:color="auto" w:fill="FFFFFF"/>
        </w:rPr>
        <w:t>.</w:t>
      </w:r>
      <w:r w:rsidR="00F73728" w:rsidRPr="00F73728">
        <w:rPr>
          <w:szCs w:val="20"/>
          <w:shd w:val="clear" w:color="auto" w:fill="FFFFFF"/>
        </w:rPr>
        <w:t xml:space="preserve"> Dune, A</w:t>
      </w:r>
      <w:r w:rsidR="00F73728">
        <w:rPr>
          <w:szCs w:val="20"/>
          <w:shd w:val="clear" w:color="auto" w:fill="FFFFFF"/>
        </w:rPr>
        <w:t>.</w:t>
      </w:r>
      <w:r w:rsidR="00F73728" w:rsidRPr="00F73728">
        <w:rPr>
          <w:szCs w:val="20"/>
          <w:shd w:val="clear" w:color="auto" w:fill="FFFFFF"/>
        </w:rPr>
        <w:t xml:space="preserve"> Workman, </w:t>
      </w:r>
      <w:r w:rsidR="00F73728">
        <w:rPr>
          <w:szCs w:val="20"/>
          <w:shd w:val="clear" w:color="auto" w:fill="FFFFFF"/>
        </w:rPr>
        <w:t xml:space="preserve">&amp; </w:t>
      </w:r>
      <w:r w:rsidR="00F73728" w:rsidRPr="00F73728">
        <w:rPr>
          <w:szCs w:val="20"/>
          <w:shd w:val="clear" w:color="auto" w:fill="FFFFFF"/>
        </w:rPr>
        <w:t>P</w:t>
      </w:r>
      <w:r w:rsidR="00F73728">
        <w:rPr>
          <w:szCs w:val="20"/>
          <w:shd w:val="clear" w:color="auto" w:fill="FFFFFF"/>
        </w:rPr>
        <w:t>.</w:t>
      </w:r>
      <w:r w:rsidR="00F73728" w:rsidRPr="00F73728">
        <w:rPr>
          <w:szCs w:val="20"/>
          <w:shd w:val="clear" w:color="auto" w:fill="FFFFFF"/>
        </w:rPr>
        <w:t xml:space="preserve"> Liamputtong</w:t>
      </w:r>
      <w:r w:rsidR="00F73728">
        <w:rPr>
          <w:szCs w:val="20"/>
          <w:shd w:val="clear" w:color="auto" w:fill="FFFFFF"/>
        </w:rPr>
        <w:t xml:space="preserve"> (Eds.)</w:t>
      </w:r>
      <w:r w:rsidRPr="00AE5FE2">
        <w:rPr>
          <w:szCs w:val="20"/>
          <w:shd w:val="clear" w:color="auto" w:fill="FFFFFF"/>
        </w:rPr>
        <w:t>,</w:t>
      </w:r>
      <w:r w:rsidRPr="00AE5FE2">
        <w:rPr>
          <w:i/>
          <w:iCs/>
          <w:szCs w:val="20"/>
          <w:shd w:val="clear" w:color="auto" w:fill="FFFFFF"/>
        </w:rPr>
        <w:t xml:space="preserve"> Handbook of </w:t>
      </w:r>
      <w:r w:rsidR="00F73728">
        <w:rPr>
          <w:i/>
          <w:iCs/>
          <w:szCs w:val="20"/>
          <w:shd w:val="clear" w:color="auto" w:fill="FFFFFF"/>
        </w:rPr>
        <w:t>c</w:t>
      </w:r>
      <w:r w:rsidRPr="00AE5FE2">
        <w:rPr>
          <w:i/>
          <w:iCs/>
          <w:szCs w:val="20"/>
          <w:shd w:val="clear" w:color="auto" w:fill="FFFFFF"/>
        </w:rPr>
        <w:t xml:space="preserve">ritical Whiteness </w:t>
      </w:r>
      <w:r w:rsidR="00F73728">
        <w:rPr>
          <w:szCs w:val="20"/>
          <w:shd w:val="clear" w:color="auto" w:fill="FFFFFF"/>
        </w:rPr>
        <w:t>(pp. 1–16).</w:t>
      </w:r>
      <w:r w:rsidRPr="00AE5FE2">
        <w:rPr>
          <w:szCs w:val="20"/>
          <w:shd w:val="clear" w:color="auto" w:fill="FFFFFF"/>
        </w:rPr>
        <w:t xml:space="preserve"> https://doi.org/10.1007/978-981-19-1612-0_93-2</w:t>
      </w:r>
    </w:p>
    <w:p w14:paraId="15A0B3D0" w14:textId="3619600C" w:rsidR="008C50AA" w:rsidRPr="00AE5FE2" w:rsidRDefault="008C50AA" w:rsidP="0094789D">
      <w:pPr>
        <w:spacing w:before="120" w:after="40"/>
        <w:ind w:left="720" w:hanging="720"/>
        <w:rPr>
          <w:szCs w:val="20"/>
        </w:rPr>
      </w:pPr>
      <w:r w:rsidRPr="00AE5FE2">
        <w:rPr>
          <w:szCs w:val="20"/>
        </w:rPr>
        <w:t xml:space="preserve">Safa, A. H. (2024). Embracing superdiversity: Pathways to inclusive education in New Zealand. </w:t>
      </w:r>
      <w:r w:rsidRPr="00AE5FE2">
        <w:rPr>
          <w:i/>
          <w:szCs w:val="20"/>
        </w:rPr>
        <w:t>The New Zealand Annual Review of Education</w:t>
      </w:r>
      <w:r w:rsidRPr="007D4DFB">
        <w:rPr>
          <w:iCs/>
          <w:szCs w:val="20"/>
        </w:rPr>
        <w:t>,</w:t>
      </w:r>
      <w:r w:rsidRPr="00AE5FE2">
        <w:rPr>
          <w:i/>
          <w:szCs w:val="20"/>
        </w:rPr>
        <w:t xml:space="preserve"> 30</w:t>
      </w:r>
      <w:r w:rsidRPr="00AE5FE2">
        <w:rPr>
          <w:szCs w:val="20"/>
        </w:rPr>
        <w:t>, 23–38. https://doi.org/10.26686/nzaroe.v30.9823</w:t>
      </w:r>
    </w:p>
    <w:p w14:paraId="511EF9AB" w14:textId="04213803" w:rsidR="008C50AA" w:rsidRPr="00AE5FE2" w:rsidRDefault="008C50AA" w:rsidP="0094789D">
      <w:pPr>
        <w:spacing w:before="120" w:after="40"/>
        <w:ind w:left="720" w:hanging="720"/>
        <w:rPr>
          <w:szCs w:val="20"/>
          <w:highlight w:val="yellow"/>
        </w:rPr>
      </w:pPr>
      <w:r w:rsidRPr="00AE5FE2">
        <w:rPr>
          <w:szCs w:val="20"/>
        </w:rPr>
        <w:t xml:space="preserve">Smith, H., &amp; Wolfgramm-Foliaki, E. (2021). ‘We don’t talk enough’: Voices from a Māori and Pasifika lead research fellowship in higher education. </w:t>
      </w:r>
      <w:r w:rsidRPr="007D4DFB">
        <w:rPr>
          <w:i/>
          <w:iCs/>
          <w:szCs w:val="20"/>
        </w:rPr>
        <w:t>Higher Education Research &amp; Development</w:t>
      </w:r>
      <w:r w:rsidRPr="00AE5FE2">
        <w:rPr>
          <w:szCs w:val="20"/>
        </w:rPr>
        <w:t xml:space="preserve">, </w:t>
      </w:r>
      <w:r w:rsidRPr="007D4DFB">
        <w:rPr>
          <w:i/>
          <w:iCs/>
          <w:szCs w:val="20"/>
        </w:rPr>
        <w:t>40</w:t>
      </w:r>
      <w:r w:rsidRPr="00AE5FE2">
        <w:rPr>
          <w:szCs w:val="20"/>
        </w:rPr>
        <w:t>(1), 35</w:t>
      </w:r>
      <w:r w:rsidR="00545F2A">
        <w:rPr>
          <w:szCs w:val="20"/>
        </w:rPr>
        <w:t>–</w:t>
      </w:r>
      <w:r w:rsidRPr="00AE5FE2">
        <w:rPr>
          <w:szCs w:val="20"/>
        </w:rPr>
        <w:t xml:space="preserve">48. </w:t>
      </w:r>
      <w:r w:rsidR="00545F2A" w:rsidRPr="00545F2A">
        <w:rPr>
          <w:szCs w:val="20"/>
        </w:rPr>
        <w:t>https://doi.org/10.1080/07294360.2020.1856791</w:t>
      </w:r>
    </w:p>
    <w:p w14:paraId="2C5CFD6C" w14:textId="66A4F4DA" w:rsidR="008C50AA" w:rsidRPr="00AE5FE2" w:rsidRDefault="008C50AA" w:rsidP="0094789D">
      <w:pPr>
        <w:spacing w:before="120" w:after="40"/>
        <w:ind w:left="720" w:hanging="720"/>
        <w:rPr>
          <w:szCs w:val="20"/>
          <w:shd w:val="clear" w:color="auto" w:fill="FFFFFF"/>
        </w:rPr>
      </w:pPr>
      <w:proofErr w:type="spellStart"/>
      <w:r w:rsidRPr="00AE5FE2">
        <w:rPr>
          <w:szCs w:val="20"/>
          <w:shd w:val="clear" w:color="auto" w:fill="FFFFFF"/>
        </w:rPr>
        <w:t>Teevale</w:t>
      </w:r>
      <w:proofErr w:type="spellEnd"/>
      <w:r w:rsidRPr="00AE5FE2">
        <w:rPr>
          <w:szCs w:val="20"/>
          <w:shd w:val="clear" w:color="auto" w:fill="FFFFFF"/>
        </w:rPr>
        <w:t xml:space="preserve">, T., &amp; Teu, A. (2018). What enabled and disabled first-year Pacific student achievement at </w:t>
      </w:r>
      <w:proofErr w:type="gramStart"/>
      <w:r w:rsidRPr="00AE5FE2">
        <w:rPr>
          <w:szCs w:val="20"/>
          <w:shd w:val="clear" w:color="auto" w:fill="FFFFFF"/>
        </w:rPr>
        <w:t>university?.</w:t>
      </w:r>
      <w:proofErr w:type="gramEnd"/>
      <w:r w:rsidRPr="00AE5FE2">
        <w:rPr>
          <w:szCs w:val="20"/>
          <w:shd w:val="clear" w:color="auto" w:fill="FFFFFF"/>
        </w:rPr>
        <w:t> </w:t>
      </w:r>
      <w:r w:rsidRPr="00AE5FE2">
        <w:rPr>
          <w:i/>
          <w:iCs/>
          <w:szCs w:val="20"/>
          <w:shd w:val="clear" w:color="auto" w:fill="FFFFFF"/>
        </w:rPr>
        <w:t xml:space="preserve"> Journal of the Australian and New Zealand Student Services Association</w:t>
      </w:r>
      <w:r w:rsidRPr="00AE5FE2">
        <w:rPr>
          <w:szCs w:val="20"/>
          <w:shd w:val="clear" w:color="auto" w:fill="FFFFFF"/>
        </w:rPr>
        <w:t>, </w:t>
      </w:r>
      <w:r w:rsidRPr="00AE5FE2">
        <w:rPr>
          <w:i/>
          <w:iCs/>
          <w:szCs w:val="20"/>
          <w:shd w:val="clear" w:color="auto" w:fill="FFFFFF"/>
        </w:rPr>
        <w:t>26</w:t>
      </w:r>
      <w:r w:rsidRPr="00AE5FE2">
        <w:rPr>
          <w:szCs w:val="20"/>
          <w:shd w:val="clear" w:color="auto" w:fill="FFFFFF"/>
        </w:rPr>
        <w:t>(1), 15</w:t>
      </w:r>
      <w:r w:rsidR="00015037">
        <w:rPr>
          <w:szCs w:val="20"/>
          <w:shd w:val="clear" w:color="auto" w:fill="FFFFFF"/>
        </w:rPr>
        <w:t>–</w:t>
      </w:r>
      <w:r w:rsidRPr="00AE5FE2">
        <w:rPr>
          <w:szCs w:val="20"/>
          <w:shd w:val="clear" w:color="auto" w:fill="FFFFFF"/>
        </w:rPr>
        <w:t>27.</w:t>
      </w:r>
      <w:r w:rsidR="00015037" w:rsidRPr="00015037">
        <w:t xml:space="preserve"> </w:t>
      </w:r>
      <w:r w:rsidR="00015037" w:rsidRPr="00015037">
        <w:rPr>
          <w:szCs w:val="20"/>
          <w:shd w:val="clear" w:color="auto" w:fill="FFFFFF"/>
        </w:rPr>
        <w:t>https://doi.org/10.30688/janzssa.2018.04</w:t>
      </w:r>
    </w:p>
    <w:p w14:paraId="0672EC15" w14:textId="085AAD47" w:rsidR="008C50AA" w:rsidRPr="00AE5FE2" w:rsidRDefault="008C50AA" w:rsidP="0094789D">
      <w:pPr>
        <w:spacing w:before="120" w:after="40"/>
        <w:ind w:left="720" w:hanging="720"/>
        <w:rPr>
          <w:szCs w:val="20"/>
          <w:shd w:val="clear" w:color="auto" w:fill="FFFFFF"/>
        </w:rPr>
      </w:pPr>
      <w:r w:rsidRPr="00AE5FE2">
        <w:rPr>
          <w:szCs w:val="20"/>
          <w:shd w:val="clear" w:color="auto" w:fill="FFFFFF"/>
        </w:rPr>
        <w:t xml:space="preserve">Theodore, R., Gollop, M., Tustin, K., Taylor, N., Kiro, C., Taumoepeau, M., </w:t>
      </w:r>
      <w:proofErr w:type="spellStart"/>
      <w:r w:rsidRPr="00AE5FE2">
        <w:rPr>
          <w:szCs w:val="20"/>
          <w:shd w:val="clear" w:color="auto" w:fill="FFFFFF"/>
        </w:rPr>
        <w:t>Kokaua</w:t>
      </w:r>
      <w:proofErr w:type="spellEnd"/>
      <w:r w:rsidRPr="00AE5FE2">
        <w:rPr>
          <w:szCs w:val="20"/>
          <w:shd w:val="clear" w:color="auto" w:fill="FFFFFF"/>
        </w:rPr>
        <w:t>, J., Hunter, J.</w:t>
      </w:r>
      <w:r w:rsidR="00015037">
        <w:rPr>
          <w:szCs w:val="20"/>
          <w:shd w:val="clear" w:color="auto" w:fill="FFFFFF"/>
        </w:rPr>
        <w:t>,</w:t>
      </w:r>
      <w:r w:rsidRPr="00AE5FE2">
        <w:rPr>
          <w:szCs w:val="20"/>
          <w:shd w:val="clear" w:color="auto" w:fill="FFFFFF"/>
        </w:rPr>
        <w:t xml:space="preserve"> &amp; Poulton, R. (2017). Māori </w:t>
      </w:r>
      <w:r w:rsidR="00015037">
        <w:rPr>
          <w:szCs w:val="20"/>
          <w:shd w:val="clear" w:color="auto" w:fill="FFFFFF"/>
        </w:rPr>
        <w:t>u</w:t>
      </w:r>
      <w:r w:rsidRPr="00AE5FE2">
        <w:rPr>
          <w:szCs w:val="20"/>
          <w:shd w:val="clear" w:color="auto" w:fill="FFFFFF"/>
        </w:rPr>
        <w:t xml:space="preserve">niversity success: </w:t>
      </w:r>
      <w:r w:rsidR="00015037">
        <w:rPr>
          <w:szCs w:val="20"/>
          <w:shd w:val="clear" w:color="auto" w:fill="FFFFFF"/>
        </w:rPr>
        <w:t>W</w:t>
      </w:r>
      <w:r w:rsidRPr="00AE5FE2">
        <w:rPr>
          <w:szCs w:val="20"/>
          <w:shd w:val="clear" w:color="auto" w:fill="FFFFFF"/>
        </w:rPr>
        <w:t xml:space="preserve">hat helps and hinders qualification completion. </w:t>
      </w:r>
      <w:proofErr w:type="spellStart"/>
      <w:r w:rsidRPr="00AE5FE2">
        <w:rPr>
          <w:i/>
          <w:iCs/>
          <w:szCs w:val="20"/>
          <w:shd w:val="clear" w:color="auto" w:fill="FFFFFF"/>
        </w:rPr>
        <w:t>AlterNative</w:t>
      </w:r>
      <w:proofErr w:type="spellEnd"/>
      <w:r w:rsidRPr="00AE5FE2">
        <w:rPr>
          <w:i/>
          <w:iCs/>
          <w:szCs w:val="20"/>
          <w:shd w:val="clear" w:color="auto" w:fill="FFFFFF"/>
        </w:rPr>
        <w:t>: An International Journal of Indigenous Peoples</w:t>
      </w:r>
      <w:r w:rsidRPr="00AE5FE2">
        <w:rPr>
          <w:szCs w:val="20"/>
          <w:shd w:val="clear" w:color="auto" w:fill="FFFFFF"/>
        </w:rPr>
        <w:t xml:space="preserve">, </w:t>
      </w:r>
      <w:r w:rsidRPr="007D4DFB">
        <w:rPr>
          <w:i/>
          <w:iCs/>
          <w:szCs w:val="20"/>
          <w:shd w:val="clear" w:color="auto" w:fill="FFFFFF"/>
        </w:rPr>
        <w:t>13</w:t>
      </w:r>
      <w:r w:rsidRPr="00AE5FE2">
        <w:rPr>
          <w:szCs w:val="20"/>
          <w:shd w:val="clear" w:color="auto" w:fill="FFFFFF"/>
        </w:rPr>
        <w:t>(2), 122</w:t>
      </w:r>
      <w:r w:rsidR="00015037">
        <w:rPr>
          <w:szCs w:val="20"/>
          <w:shd w:val="clear" w:color="auto" w:fill="FFFFFF"/>
        </w:rPr>
        <w:t>–</w:t>
      </w:r>
      <w:r w:rsidRPr="00AE5FE2">
        <w:rPr>
          <w:szCs w:val="20"/>
          <w:shd w:val="clear" w:color="auto" w:fill="FFFFFF"/>
        </w:rPr>
        <w:t>130.</w:t>
      </w:r>
      <w:r w:rsidR="00015037" w:rsidRPr="00015037">
        <w:t xml:space="preserve"> </w:t>
      </w:r>
      <w:r w:rsidR="00015037" w:rsidRPr="00015037">
        <w:rPr>
          <w:szCs w:val="20"/>
          <w:shd w:val="clear" w:color="auto" w:fill="FFFFFF"/>
        </w:rPr>
        <w:t>https://doi.org/10.1177/1177180117700799</w:t>
      </w:r>
    </w:p>
    <w:p w14:paraId="01D79EED" w14:textId="13005A58" w:rsidR="008C50AA" w:rsidRPr="00AE5FE2" w:rsidRDefault="008C50AA" w:rsidP="0094789D">
      <w:pPr>
        <w:spacing w:before="120" w:after="40"/>
        <w:ind w:left="720" w:hanging="720"/>
        <w:rPr>
          <w:szCs w:val="20"/>
          <w:shd w:val="clear" w:color="auto" w:fill="FFFFFF"/>
        </w:rPr>
      </w:pPr>
      <w:r w:rsidRPr="00AE5FE2">
        <w:rPr>
          <w:szCs w:val="20"/>
          <w:shd w:val="clear" w:color="auto" w:fill="FFFFFF"/>
        </w:rPr>
        <w:t xml:space="preserve">Theodore, R., Taumoepeau, M., Tustin, K., Gollop, M., </w:t>
      </w:r>
      <w:proofErr w:type="spellStart"/>
      <w:r w:rsidRPr="00AE5FE2">
        <w:rPr>
          <w:szCs w:val="20"/>
          <w:shd w:val="clear" w:color="auto" w:fill="FFFFFF"/>
        </w:rPr>
        <w:t>Unasa</w:t>
      </w:r>
      <w:proofErr w:type="spellEnd"/>
      <w:r w:rsidRPr="00AE5FE2">
        <w:rPr>
          <w:szCs w:val="20"/>
          <w:shd w:val="clear" w:color="auto" w:fill="FFFFFF"/>
        </w:rPr>
        <w:t xml:space="preserve">, C., </w:t>
      </w:r>
      <w:proofErr w:type="spellStart"/>
      <w:r w:rsidRPr="00AE5FE2">
        <w:rPr>
          <w:szCs w:val="20"/>
          <w:shd w:val="clear" w:color="auto" w:fill="FFFFFF"/>
        </w:rPr>
        <w:t>Kokaua</w:t>
      </w:r>
      <w:proofErr w:type="spellEnd"/>
      <w:r w:rsidRPr="00AE5FE2">
        <w:rPr>
          <w:szCs w:val="20"/>
          <w:shd w:val="clear" w:color="auto" w:fill="FFFFFF"/>
        </w:rPr>
        <w:t xml:space="preserve">, J., Taylor, N., </w:t>
      </w:r>
      <w:proofErr w:type="spellStart"/>
      <w:r w:rsidRPr="00AE5FE2">
        <w:rPr>
          <w:szCs w:val="20"/>
          <w:shd w:val="clear" w:color="auto" w:fill="FFFFFF"/>
        </w:rPr>
        <w:t>Ramrakha</w:t>
      </w:r>
      <w:proofErr w:type="spellEnd"/>
      <w:r w:rsidRPr="00AE5FE2">
        <w:rPr>
          <w:szCs w:val="20"/>
          <w:shd w:val="clear" w:color="auto" w:fill="FFFFFF"/>
        </w:rPr>
        <w:t>, S., Hunter, J.</w:t>
      </w:r>
      <w:r w:rsidR="00015037">
        <w:rPr>
          <w:szCs w:val="20"/>
          <w:shd w:val="clear" w:color="auto" w:fill="FFFFFF"/>
        </w:rPr>
        <w:t>,</w:t>
      </w:r>
      <w:r w:rsidRPr="00AE5FE2">
        <w:rPr>
          <w:szCs w:val="20"/>
          <w:shd w:val="clear" w:color="auto" w:fill="FFFFFF"/>
        </w:rPr>
        <w:t xml:space="preserve"> &amp; Poulton, R. (2018). Pacific university graduates in New Zealand: What helps and hinders completion.</w:t>
      </w:r>
      <w:r w:rsidR="007E21B1">
        <w:rPr>
          <w:szCs w:val="20"/>
          <w:shd w:val="clear" w:color="auto" w:fill="FFFFFF"/>
        </w:rPr>
        <w:t xml:space="preserve"> </w:t>
      </w:r>
      <w:proofErr w:type="spellStart"/>
      <w:r w:rsidRPr="00AE5FE2">
        <w:rPr>
          <w:i/>
          <w:iCs/>
          <w:szCs w:val="20"/>
          <w:shd w:val="clear" w:color="auto" w:fill="FFFFFF"/>
        </w:rPr>
        <w:t>AlterNative</w:t>
      </w:r>
      <w:proofErr w:type="spellEnd"/>
      <w:r w:rsidRPr="00AE5FE2">
        <w:rPr>
          <w:i/>
          <w:iCs/>
          <w:szCs w:val="20"/>
          <w:shd w:val="clear" w:color="auto" w:fill="FFFFFF"/>
        </w:rPr>
        <w:t>: An International Journal of Indigenous Peoples</w:t>
      </w:r>
      <w:r w:rsidRPr="00AE5FE2">
        <w:rPr>
          <w:szCs w:val="20"/>
          <w:shd w:val="clear" w:color="auto" w:fill="FFFFFF"/>
        </w:rPr>
        <w:t>,</w:t>
      </w:r>
      <w:r w:rsidR="007E21B1">
        <w:rPr>
          <w:szCs w:val="20"/>
          <w:shd w:val="clear" w:color="auto" w:fill="FFFFFF"/>
        </w:rPr>
        <w:t xml:space="preserve"> </w:t>
      </w:r>
      <w:r w:rsidRPr="00AE5FE2">
        <w:rPr>
          <w:i/>
          <w:iCs/>
          <w:szCs w:val="20"/>
          <w:shd w:val="clear" w:color="auto" w:fill="FFFFFF"/>
        </w:rPr>
        <w:t>14</w:t>
      </w:r>
      <w:r w:rsidRPr="00AE5FE2">
        <w:rPr>
          <w:szCs w:val="20"/>
          <w:shd w:val="clear" w:color="auto" w:fill="FFFFFF"/>
        </w:rPr>
        <w:t>(2), 138</w:t>
      </w:r>
      <w:r w:rsidR="00015037">
        <w:rPr>
          <w:szCs w:val="20"/>
          <w:shd w:val="clear" w:color="auto" w:fill="FFFFFF"/>
        </w:rPr>
        <w:t>–</w:t>
      </w:r>
      <w:r w:rsidRPr="00AE5FE2">
        <w:rPr>
          <w:szCs w:val="20"/>
          <w:shd w:val="clear" w:color="auto" w:fill="FFFFFF"/>
        </w:rPr>
        <w:t>146.</w:t>
      </w:r>
      <w:r w:rsidR="00015037" w:rsidRPr="00015037">
        <w:t xml:space="preserve"> </w:t>
      </w:r>
      <w:r w:rsidR="00015037" w:rsidRPr="00015037">
        <w:rPr>
          <w:szCs w:val="20"/>
          <w:shd w:val="clear" w:color="auto" w:fill="FFFFFF"/>
        </w:rPr>
        <w:t>https://doi.org/10.1177/1177180118764126</w:t>
      </w:r>
    </w:p>
    <w:p w14:paraId="47F88D8A" w14:textId="1886E921" w:rsidR="008C50AA" w:rsidRPr="00AE5FE2" w:rsidRDefault="008C50AA" w:rsidP="0094789D">
      <w:pPr>
        <w:spacing w:before="120" w:after="40"/>
        <w:ind w:left="720" w:hanging="720"/>
        <w:rPr>
          <w:szCs w:val="20"/>
          <w:shd w:val="clear" w:color="auto" w:fill="FFFFFF"/>
        </w:rPr>
      </w:pPr>
      <w:proofErr w:type="spellStart"/>
      <w:r w:rsidRPr="00AE5FE2">
        <w:rPr>
          <w:szCs w:val="20"/>
          <w:shd w:val="clear" w:color="auto" w:fill="FFFFFF"/>
        </w:rPr>
        <w:t>Toumu'a</w:t>
      </w:r>
      <w:proofErr w:type="spellEnd"/>
      <w:r w:rsidRPr="00AE5FE2">
        <w:rPr>
          <w:szCs w:val="20"/>
          <w:shd w:val="clear" w:color="auto" w:fill="FFFFFF"/>
        </w:rPr>
        <w:t>, R.</w:t>
      </w:r>
      <w:r w:rsidR="00015037">
        <w:rPr>
          <w:szCs w:val="20"/>
          <w:shd w:val="clear" w:color="auto" w:fill="FFFFFF"/>
        </w:rPr>
        <w:t>,</w:t>
      </w:r>
      <w:r w:rsidRPr="00AE5FE2">
        <w:rPr>
          <w:szCs w:val="20"/>
          <w:shd w:val="clear" w:color="auto" w:fill="FFFFFF"/>
        </w:rPr>
        <w:t xml:space="preserve"> &amp; Laban, H.</w:t>
      </w:r>
      <w:r w:rsidR="00017F40">
        <w:rPr>
          <w:szCs w:val="20"/>
          <w:shd w:val="clear" w:color="auto" w:fill="FFFFFF"/>
        </w:rPr>
        <w:t xml:space="preserve"> </w:t>
      </w:r>
      <w:r w:rsidRPr="00AE5FE2">
        <w:rPr>
          <w:szCs w:val="20"/>
          <w:shd w:val="clear" w:color="auto" w:fill="FFFFFF"/>
        </w:rPr>
        <w:t>L.</w:t>
      </w:r>
      <w:r w:rsidR="00017F40">
        <w:rPr>
          <w:szCs w:val="20"/>
          <w:shd w:val="clear" w:color="auto" w:fill="FFFFFF"/>
        </w:rPr>
        <w:t xml:space="preserve"> </w:t>
      </w:r>
      <w:r w:rsidRPr="00AE5FE2">
        <w:rPr>
          <w:szCs w:val="20"/>
          <w:shd w:val="clear" w:color="auto" w:fill="FFFFFF"/>
        </w:rPr>
        <w:t xml:space="preserve">W. (2014). Cultivating a whole of university response to Pasifika: Research in action for widened participation, retention and completion at Victoria University of Wellington, New Zealand. </w:t>
      </w:r>
      <w:r w:rsidRPr="00AE5FE2">
        <w:rPr>
          <w:i/>
          <w:iCs/>
          <w:szCs w:val="20"/>
          <w:shd w:val="clear" w:color="auto" w:fill="FFFFFF"/>
        </w:rPr>
        <w:t>International Studies in Widening Participation</w:t>
      </w:r>
      <w:r w:rsidRPr="00AE5FE2">
        <w:rPr>
          <w:szCs w:val="20"/>
          <w:shd w:val="clear" w:color="auto" w:fill="FFFFFF"/>
        </w:rPr>
        <w:t xml:space="preserve">, </w:t>
      </w:r>
      <w:r w:rsidRPr="007D4DFB">
        <w:rPr>
          <w:i/>
          <w:iCs/>
          <w:szCs w:val="20"/>
          <w:shd w:val="clear" w:color="auto" w:fill="FFFFFF"/>
        </w:rPr>
        <w:t>1</w:t>
      </w:r>
      <w:r w:rsidRPr="00AE5FE2">
        <w:rPr>
          <w:szCs w:val="20"/>
          <w:shd w:val="clear" w:color="auto" w:fill="FFFFFF"/>
        </w:rPr>
        <w:t>(2), 46</w:t>
      </w:r>
      <w:r w:rsidR="00017F40">
        <w:rPr>
          <w:szCs w:val="20"/>
          <w:shd w:val="clear" w:color="auto" w:fill="FFFFFF"/>
        </w:rPr>
        <w:t>–</w:t>
      </w:r>
      <w:r w:rsidRPr="00AE5FE2">
        <w:rPr>
          <w:szCs w:val="20"/>
          <w:shd w:val="clear" w:color="auto" w:fill="FFFFFF"/>
        </w:rPr>
        <w:t>59.</w:t>
      </w:r>
    </w:p>
    <w:p w14:paraId="27357349" w14:textId="77777777" w:rsidR="00BB7D85" w:rsidRPr="00176032" w:rsidRDefault="00BB7D85" w:rsidP="00176032">
      <w:pPr>
        <w:pStyle w:val="JANZSSABodyCopy10pt"/>
      </w:pPr>
    </w:p>
    <w:p w14:paraId="4D376214" w14:textId="5F2FB3E9" w:rsidR="00017F40" w:rsidRPr="00826D67" w:rsidRDefault="00FE51F0" w:rsidP="00826D67">
      <w:pPr>
        <w:rPr>
          <w:b/>
          <w:bCs/>
          <w:szCs w:val="20"/>
        </w:rPr>
      </w:pPr>
      <w:r>
        <w:rPr>
          <w:b/>
          <w:bCs/>
        </w:rPr>
        <w:br w:type="page"/>
      </w:r>
      <w:r w:rsidR="000411ED" w:rsidRPr="00BB7D85">
        <w:rPr>
          <w:b/>
          <w:bCs/>
        </w:rPr>
        <w:lastRenderedPageBreak/>
        <w:t>The</w:t>
      </w:r>
      <w:r w:rsidR="002B0419" w:rsidRPr="00BB7D85">
        <w:rPr>
          <w:b/>
          <w:bCs/>
        </w:rPr>
        <w:t xml:space="preserve"> </w:t>
      </w:r>
      <w:r w:rsidR="000411ED" w:rsidRPr="00BB7D85">
        <w:rPr>
          <w:b/>
          <w:bCs/>
        </w:rPr>
        <w:t>authors</w:t>
      </w:r>
      <w:r w:rsidR="002B0419" w:rsidRPr="00BB7D85">
        <w:rPr>
          <w:b/>
          <w:bCs/>
        </w:rPr>
        <w:t xml:space="preserve"> </w:t>
      </w:r>
      <w:r w:rsidR="000411ED" w:rsidRPr="00BB7D85">
        <w:rPr>
          <w:b/>
          <w:bCs/>
        </w:rPr>
        <w:t>may</w:t>
      </w:r>
      <w:r w:rsidR="002B0419" w:rsidRPr="00BB7D85">
        <w:rPr>
          <w:b/>
          <w:bCs/>
        </w:rPr>
        <w:t xml:space="preserve"> </w:t>
      </w:r>
      <w:r w:rsidR="000411ED" w:rsidRPr="00BB7D85">
        <w:rPr>
          <w:b/>
          <w:bCs/>
        </w:rPr>
        <w:t>be</w:t>
      </w:r>
      <w:r w:rsidR="002B0419" w:rsidRPr="00BB7D85">
        <w:rPr>
          <w:b/>
          <w:bCs/>
        </w:rPr>
        <w:t xml:space="preserve"> </w:t>
      </w:r>
      <w:r w:rsidR="000411ED" w:rsidRPr="00BB7D85">
        <w:rPr>
          <w:b/>
          <w:bCs/>
        </w:rPr>
        <w:t>contacted</w:t>
      </w:r>
      <w:r w:rsidR="002B0419" w:rsidRPr="00BB7D85">
        <w:rPr>
          <w:b/>
          <w:bCs/>
        </w:rPr>
        <w:t xml:space="preserve"> </w:t>
      </w:r>
      <w:r w:rsidR="000411ED" w:rsidRPr="00BB7D85">
        <w:rPr>
          <w:b/>
          <w:bCs/>
        </w:rPr>
        <w:t>via</w:t>
      </w:r>
      <w:r w:rsidR="00571F4B" w:rsidRPr="00BB7D85">
        <w:rPr>
          <w:b/>
          <w:bCs/>
        </w:rPr>
        <w:t>:</w:t>
      </w:r>
      <w:bookmarkStart w:id="2" w:name="_Hlk72573692"/>
    </w:p>
    <w:p w14:paraId="1750C5D4" w14:textId="6F99BDF5" w:rsidR="00017F40" w:rsidRPr="00176032" w:rsidRDefault="00017F40" w:rsidP="00176032">
      <w:pPr>
        <w:pStyle w:val="JANZSSABodyCopy10pt"/>
      </w:pPr>
      <w:r w:rsidRPr="00017F40">
        <w:t>Rebecca Wren</w:t>
      </w:r>
      <w:r>
        <w:t xml:space="preserve"> —</w:t>
      </w:r>
      <w:r w:rsidRPr="00017F40">
        <w:t xml:space="preserve"> r.wren@griffith.edu.au</w:t>
      </w:r>
      <w:r w:rsidRPr="00017F40" w:rsidDel="00017F40">
        <w:t xml:space="preserve"> </w:t>
      </w:r>
      <w:bookmarkEnd w:id="2"/>
    </w:p>
    <w:p w14:paraId="2D2C6DAA" w14:textId="77777777" w:rsidR="00B40AA2" w:rsidRDefault="00B40AA2" w:rsidP="00BB7D85">
      <w:pPr>
        <w:pStyle w:val="JANZSSABodyCopy10pt"/>
        <w:rPr>
          <w:b/>
          <w:bCs/>
        </w:rPr>
      </w:pPr>
    </w:p>
    <w:p w14:paraId="20683185" w14:textId="2FBE28B5" w:rsidR="000A0E3F" w:rsidRPr="00BB7D85" w:rsidRDefault="000411ED" w:rsidP="00BB7D85">
      <w:pPr>
        <w:pStyle w:val="JANZSSABodyCopy10pt"/>
        <w:rPr>
          <w:b/>
          <w:bCs/>
        </w:rPr>
      </w:pPr>
      <w:r w:rsidRPr="00BB7D85">
        <w:rPr>
          <w:b/>
          <w:bCs/>
        </w:rPr>
        <w:t>Please</w:t>
      </w:r>
      <w:r w:rsidR="002B0419" w:rsidRPr="00BB7D85">
        <w:rPr>
          <w:b/>
          <w:bCs/>
        </w:rPr>
        <w:t xml:space="preserve"> </w:t>
      </w:r>
      <w:r w:rsidRPr="00BB7D85">
        <w:rPr>
          <w:b/>
          <w:bCs/>
        </w:rPr>
        <w:t>cite</w:t>
      </w:r>
      <w:r w:rsidR="002B0419" w:rsidRPr="00BB7D85">
        <w:rPr>
          <w:b/>
          <w:bCs/>
        </w:rPr>
        <w:t xml:space="preserve"> </w:t>
      </w:r>
      <w:r w:rsidRPr="00BB7D85">
        <w:rPr>
          <w:b/>
          <w:bCs/>
        </w:rPr>
        <w:t>this</w:t>
      </w:r>
      <w:r w:rsidR="002B0419" w:rsidRPr="00BB7D85">
        <w:rPr>
          <w:b/>
          <w:bCs/>
        </w:rPr>
        <w:t xml:space="preserve"> </w:t>
      </w:r>
      <w:r w:rsidRPr="00BB7D85">
        <w:rPr>
          <w:b/>
          <w:bCs/>
        </w:rPr>
        <w:t>paper</w:t>
      </w:r>
      <w:r w:rsidR="002B0419" w:rsidRPr="00BB7D85">
        <w:rPr>
          <w:b/>
          <w:bCs/>
        </w:rPr>
        <w:t xml:space="preserve"> </w:t>
      </w:r>
      <w:r w:rsidRPr="00BB7D85">
        <w:rPr>
          <w:b/>
          <w:bCs/>
        </w:rPr>
        <w:t>as:</w:t>
      </w:r>
      <w:r w:rsidR="002B0419" w:rsidRPr="00BB7D85">
        <w:rPr>
          <w:b/>
          <w:bCs/>
        </w:rPr>
        <w:t xml:space="preserve"> </w:t>
      </w:r>
    </w:p>
    <w:p w14:paraId="3457E383" w14:textId="0D00D382" w:rsidR="00D93174" w:rsidRDefault="0080297B" w:rsidP="00FE51F0">
      <w:pPr>
        <w:pStyle w:val="JANZSSABodyCopy10pt"/>
        <w:ind w:left="0" w:firstLine="0"/>
      </w:pPr>
      <w:r>
        <w:t xml:space="preserve">Wren, R., Campion, L., Natapu-Ponton, V., &amp; Harvey, A. (2026). Māori and Pasifika perspectives of Australian higher education. </w:t>
      </w:r>
      <w:r w:rsidRPr="0080297B">
        <w:rPr>
          <w:i/>
          <w:iCs/>
        </w:rPr>
        <w:t>Journal of the Australian and New Zealand Student Services Association</w:t>
      </w:r>
      <w:r w:rsidR="00826D67">
        <w:t xml:space="preserve">, </w:t>
      </w:r>
      <w:r w:rsidR="00826D67">
        <w:rPr>
          <w:i/>
          <w:iCs/>
        </w:rPr>
        <w:t>34</w:t>
      </w:r>
      <w:r w:rsidR="00826D67">
        <w:t xml:space="preserve">(2), </w:t>
      </w:r>
      <w:r w:rsidR="00583833">
        <w:t>253</w:t>
      </w:r>
      <w:r w:rsidR="00826D67" w:rsidRPr="00583833">
        <w:t>–</w:t>
      </w:r>
      <w:r w:rsidR="00583833">
        <w:t>267</w:t>
      </w:r>
      <w:r>
        <w:t xml:space="preserve">. </w:t>
      </w:r>
      <w:r w:rsidRPr="0080297B">
        <w:t>https://doi.org/10.30688/janzssa.2026-</w:t>
      </w:r>
      <w:r>
        <w:t>2</w:t>
      </w:r>
      <w:r w:rsidRPr="0080297B">
        <w:t>-</w:t>
      </w:r>
      <w:r>
        <w:t>01</w:t>
      </w:r>
    </w:p>
    <w:p w14:paraId="0BB6F240" w14:textId="77777777" w:rsidR="000A0E3F" w:rsidRDefault="000A0E3F" w:rsidP="007B0A05">
      <w:pPr>
        <w:pStyle w:val="JANZSSATableContents"/>
      </w:pPr>
    </w:p>
    <w:p w14:paraId="210B1121" w14:textId="5840766F" w:rsidR="000A0E3F" w:rsidRPr="000A0E3F" w:rsidRDefault="000A0E3F" w:rsidP="007B0A05">
      <w:pPr>
        <w:pStyle w:val="JANZSSATableContents"/>
      </w:pPr>
      <w:r>
        <w:rPr>
          <w:noProof/>
        </w:rPr>
        <w:drawing>
          <wp:inline distT="0" distB="0" distL="0" distR="0" wp14:anchorId="755A375E" wp14:editId="24F05B8F">
            <wp:extent cx="1223010" cy="427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3010" cy="427355"/>
                    </a:xfrm>
                    <a:prstGeom prst="rect">
                      <a:avLst/>
                    </a:prstGeom>
                    <a:noFill/>
                    <a:ln>
                      <a:noFill/>
                    </a:ln>
                  </pic:spPr>
                </pic:pic>
              </a:graphicData>
            </a:graphic>
          </wp:inline>
        </w:drawing>
      </w:r>
    </w:p>
    <w:p w14:paraId="5CA760DD" w14:textId="77777777" w:rsidR="000A0E3F" w:rsidRDefault="000A0E3F" w:rsidP="00176032">
      <w:pPr>
        <w:pStyle w:val="JANZSSABodycopy"/>
      </w:pPr>
      <w:r>
        <w:t>This work is licensed under the Creative Commons Attribution 4.0 International License. To view a copy of this license, visit http://creativecommons.org/licenses/by/4.0/ or send a letter to Creative Commons, PO Box 1866, Mountain View, CA 94042, USA.</w:t>
      </w:r>
    </w:p>
    <w:p w14:paraId="11A339ED" w14:textId="77777777" w:rsidR="0005549E" w:rsidRDefault="0005549E" w:rsidP="00176032">
      <w:pPr>
        <w:pStyle w:val="JANZSSABodycopy"/>
      </w:pPr>
    </w:p>
    <w:bookmarkEnd w:id="0"/>
    <w:p w14:paraId="7D406C81" w14:textId="6813E02C" w:rsidR="008C50AA" w:rsidRDefault="008C50AA">
      <w:pPr>
        <w:rPr>
          <w:i/>
          <w:iCs/>
          <w:noProof/>
          <w:szCs w:val="20"/>
          <w:lang w:bidi="bn-IN"/>
        </w:rPr>
      </w:pPr>
      <w:r>
        <w:br w:type="page"/>
      </w:r>
    </w:p>
    <w:p w14:paraId="3F460BCD" w14:textId="77777777" w:rsidR="008C50AA" w:rsidRPr="00E553A2" w:rsidRDefault="008C50AA" w:rsidP="008C50AA">
      <w:pPr>
        <w:pStyle w:val="JANZSSAHeading1"/>
      </w:pPr>
      <w:r w:rsidRPr="00E553A2">
        <w:lastRenderedPageBreak/>
        <w:t>Appendix A</w:t>
      </w:r>
    </w:p>
    <w:p w14:paraId="7C647033" w14:textId="77777777" w:rsidR="008C50AA" w:rsidRPr="00E553A2" w:rsidRDefault="008C50AA" w:rsidP="008C50AA">
      <w:pPr>
        <w:jc w:val="both"/>
        <w:rPr>
          <w:sz w:val="24"/>
          <w:szCs w:val="24"/>
        </w:rPr>
      </w:pPr>
      <w:r w:rsidRPr="00E553A2">
        <w:rPr>
          <w:rFonts w:eastAsia="Times New Roman"/>
          <w:b/>
          <w:bCs/>
          <w:color w:val="000000"/>
          <w:sz w:val="24"/>
          <w:szCs w:val="24"/>
        </w:rPr>
        <w:t xml:space="preserve">Pacific Island Nations </w:t>
      </w:r>
    </w:p>
    <w:tbl>
      <w:tblPr>
        <w:tblW w:w="2680" w:type="dxa"/>
        <w:tblLook w:val="04A0" w:firstRow="1" w:lastRow="0" w:firstColumn="1" w:lastColumn="0" w:noHBand="0" w:noVBand="1"/>
      </w:tblPr>
      <w:tblGrid>
        <w:gridCol w:w="2680"/>
      </w:tblGrid>
      <w:tr w:rsidR="008C50AA" w:rsidRPr="00E553A2" w14:paraId="60BADC11" w14:textId="77777777">
        <w:trPr>
          <w:trHeight w:val="300"/>
        </w:trPr>
        <w:tc>
          <w:tcPr>
            <w:tcW w:w="2680" w:type="dxa"/>
            <w:tcBorders>
              <w:top w:val="single" w:sz="4" w:space="0" w:color="auto"/>
              <w:left w:val="single" w:sz="4" w:space="0" w:color="auto"/>
              <w:bottom w:val="single" w:sz="4" w:space="0" w:color="auto"/>
              <w:right w:val="single" w:sz="4" w:space="0" w:color="auto"/>
            </w:tcBorders>
            <w:noWrap/>
            <w:vAlign w:val="bottom"/>
            <w:hideMark/>
          </w:tcPr>
          <w:p w14:paraId="343141EC" w14:textId="77777777" w:rsidR="008C50AA" w:rsidRPr="00E553A2" w:rsidRDefault="008C50AA">
            <w:pPr>
              <w:rPr>
                <w:rFonts w:eastAsia="Times New Roman"/>
                <w:b/>
                <w:bCs/>
                <w:color w:val="000000"/>
                <w:sz w:val="24"/>
                <w:szCs w:val="24"/>
              </w:rPr>
            </w:pPr>
            <w:r w:rsidRPr="00E553A2">
              <w:rPr>
                <w:rFonts w:eastAsia="Times New Roman"/>
                <w:b/>
                <w:bCs/>
                <w:color w:val="000000"/>
                <w:sz w:val="24"/>
                <w:szCs w:val="24"/>
              </w:rPr>
              <w:t xml:space="preserve">Melanesian and Papuan </w:t>
            </w:r>
          </w:p>
        </w:tc>
      </w:tr>
      <w:tr w:rsidR="008C50AA" w:rsidRPr="00E553A2" w14:paraId="43A4585C" w14:textId="77777777">
        <w:trPr>
          <w:trHeight w:val="300"/>
        </w:trPr>
        <w:tc>
          <w:tcPr>
            <w:tcW w:w="2680" w:type="dxa"/>
            <w:tcBorders>
              <w:top w:val="nil"/>
              <w:left w:val="single" w:sz="4" w:space="0" w:color="auto"/>
              <w:bottom w:val="single" w:sz="4" w:space="0" w:color="auto"/>
              <w:right w:val="single" w:sz="4" w:space="0" w:color="auto"/>
            </w:tcBorders>
            <w:noWrap/>
            <w:vAlign w:val="bottom"/>
            <w:hideMark/>
          </w:tcPr>
          <w:p w14:paraId="7B995023" w14:textId="77777777" w:rsidR="008C50AA" w:rsidRPr="00E553A2" w:rsidRDefault="008C50AA">
            <w:pPr>
              <w:ind w:firstLineChars="100" w:firstLine="240"/>
              <w:rPr>
                <w:rFonts w:eastAsia="Times New Roman"/>
                <w:color w:val="000000"/>
                <w:sz w:val="24"/>
                <w:szCs w:val="24"/>
              </w:rPr>
            </w:pPr>
            <w:r w:rsidRPr="00E553A2">
              <w:rPr>
                <w:rFonts w:eastAsia="Times New Roman"/>
                <w:color w:val="000000"/>
                <w:sz w:val="24"/>
                <w:szCs w:val="24"/>
              </w:rPr>
              <w:t xml:space="preserve">Papua New Guinean </w:t>
            </w:r>
          </w:p>
        </w:tc>
      </w:tr>
      <w:tr w:rsidR="008C50AA" w:rsidRPr="00E553A2" w14:paraId="7F1A007A" w14:textId="77777777">
        <w:trPr>
          <w:trHeight w:val="300"/>
        </w:trPr>
        <w:tc>
          <w:tcPr>
            <w:tcW w:w="2680" w:type="dxa"/>
            <w:tcBorders>
              <w:top w:val="nil"/>
              <w:left w:val="single" w:sz="4" w:space="0" w:color="auto"/>
              <w:bottom w:val="single" w:sz="4" w:space="0" w:color="auto"/>
              <w:right w:val="single" w:sz="4" w:space="0" w:color="auto"/>
            </w:tcBorders>
            <w:noWrap/>
            <w:vAlign w:val="bottom"/>
            <w:hideMark/>
          </w:tcPr>
          <w:p w14:paraId="12DE8ED3" w14:textId="77777777" w:rsidR="008C50AA" w:rsidRPr="00E553A2" w:rsidRDefault="008C50AA">
            <w:pPr>
              <w:ind w:firstLineChars="100" w:firstLine="240"/>
              <w:rPr>
                <w:rFonts w:eastAsia="Times New Roman"/>
                <w:color w:val="000000"/>
                <w:sz w:val="24"/>
                <w:szCs w:val="24"/>
              </w:rPr>
            </w:pPr>
            <w:r w:rsidRPr="00E553A2">
              <w:rPr>
                <w:rFonts w:eastAsia="Times New Roman"/>
                <w:color w:val="000000"/>
                <w:sz w:val="24"/>
                <w:szCs w:val="24"/>
              </w:rPr>
              <w:t>Solomon Islander</w:t>
            </w:r>
          </w:p>
        </w:tc>
      </w:tr>
      <w:tr w:rsidR="008C50AA" w:rsidRPr="00E553A2" w14:paraId="168F9A54" w14:textId="77777777">
        <w:trPr>
          <w:trHeight w:val="300"/>
        </w:trPr>
        <w:tc>
          <w:tcPr>
            <w:tcW w:w="2680" w:type="dxa"/>
            <w:tcBorders>
              <w:top w:val="nil"/>
              <w:left w:val="single" w:sz="4" w:space="0" w:color="auto"/>
              <w:bottom w:val="single" w:sz="4" w:space="0" w:color="auto"/>
              <w:right w:val="single" w:sz="4" w:space="0" w:color="auto"/>
            </w:tcBorders>
            <w:noWrap/>
            <w:vAlign w:val="bottom"/>
            <w:hideMark/>
          </w:tcPr>
          <w:p w14:paraId="239141A2" w14:textId="77777777" w:rsidR="008C50AA" w:rsidRPr="00E553A2" w:rsidRDefault="008C50AA">
            <w:pPr>
              <w:ind w:firstLineChars="100" w:firstLine="240"/>
              <w:rPr>
                <w:rFonts w:eastAsia="Times New Roman"/>
                <w:color w:val="000000"/>
                <w:sz w:val="24"/>
                <w:szCs w:val="24"/>
              </w:rPr>
            </w:pPr>
            <w:r w:rsidRPr="00E553A2">
              <w:rPr>
                <w:rFonts w:eastAsia="Times New Roman"/>
                <w:color w:val="000000"/>
                <w:sz w:val="24"/>
                <w:szCs w:val="24"/>
              </w:rPr>
              <w:t>Ni-Vanuatu</w:t>
            </w:r>
          </w:p>
        </w:tc>
      </w:tr>
      <w:tr w:rsidR="008C50AA" w:rsidRPr="00E553A2" w14:paraId="55F7ED74" w14:textId="77777777">
        <w:trPr>
          <w:trHeight w:val="300"/>
        </w:trPr>
        <w:tc>
          <w:tcPr>
            <w:tcW w:w="2680" w:type="dxa"/>
            <w:tcBorders>
              <w:top w:val="nil"/>
              <w:left w:val="single" w:sz="4" w:space="0" w:color="auto"/>
              <w:bottom w:val="single" w:sz="4" w:space="0" w:color="auto"/>
              <w:right w:val="single" w:sz="4" w:space="0" w:color="auto"/>
            </w:tcBorders>
            <w:noWrap/>
            <w:vAlign w:val="bottom"/>
            <w:hideMark/>
          </w:tcPr>
          <w:p w14:paraId="1E203E04" w14:textId="77777777" w:rsidR="008C50AA" w:rsidRPr="00E553A2" w:rsidRDefault="008C50AA">
            <w:pPr>
              <w:ind w:firstLineChars="100" w:firstLine="240"/>
              <w:rPr>
                <w:rFonts w:eastAsia="Times New Roman"/>
                <w:color w:val="000000"/>
                <w:sz w:val="24"/>
                <w:szCs w:val="24"/>
              </w:rPr>
            </w:pPr>
            <w:r w:rsidRPr="00E553A2">
              <w:rPr>
                <w:rFonts w:eastAsia="Times New Roman"/>
                <w:color w:val="000000"/>
                <w:sz w:val="24"/>
                <w:szCs w:val="24"/>
              </w:rPr>
              <w:t>New Caledonian</w:t>
            </w:r>
          </w:p>
        </w:tc>
      </w:tr>
      <w:tr w:rsidR="008C50AA" w:rsidRPr="00E553A2" w14:paraId="4F134D09" w14:textId="77777777">
        <w:trPr>
          <w:trHeight w:val="300"/>
        </w:trPr>
        <w:tc>
          <w:tcPr>
            <w:tcW w:w="2680" w:type="dxa"/>
            <w:tcBorders>
              <w:top w:val="nil"/>
              <w:left w:val="single" w:sz="4" w:space="0" w:color="auto"/>
              <w:bottom w:val="single" w:sz="4" w:space="0" w:color="auto"/>
              <w:right w:val="single" w:sz="4" w:space="0" w:color="auto"/>
            </w:tcBorders>
            <w:noWrap/>
            <w:vAlign w:val="bottom"/>
            <w:hideMark/>
          </w:tcPr>
          <w:p w14:paraId="235D585A" w14:textId="77777777" w:rsidR="008C50AA" w:rsidRPr="00E553A2" w:rsidRDefault="008C50AA">
            <w:pPr>
              <w:rPr>
                <w:rFonts w:eastAsia="Times New Roman"/>
                <w:b/>
                <w:bCs/>
                <w:color w:val="000000"/>
                <w:sz w:val="24"/>
                <w:szCs w:val="24"/>
              </w:rPr>
            </w:pPr>
            <w:r w:rsidRPr="00E553A2">
              <w:rPr>
                <w:rFonts w:eastAsia="Times New Roman"/>
                <w:b/>
                <w:bCs/>
                <w:color w:val="000000"/>
                <w:sz w:val="24"/>
                <w:szCs w:val="24"/>
              </w:rPr>
              <w:t>Micronesian</w:t>
            </w:r>
          </w:p>
        </w:tc>
      </w:tr>
      <w:tr w:rsidR="008C50AA" w:rsidRPr="00E553A2" w14:paraId="54AF15A0" w14:textId="77777777">
        <w:trPr>
          <w:trHeight w:val="300"/>
        </w:trPr>
        <w:tc>
          <w:tcPr>
            <w:tcW w:w="2680" w:type="dxa"/>
            <w:tcBorders>
              <w:top w:val="nil"/>
              <w:left w:val="single" w:sz="4" w:space="0" w:color="auto"/>
              <w:bottom w:val="single" w:sz="4" w:space="0" w:color="auto"/>
              <w:right w:val="single" w:sz="4" w:space="0" w:color="auto"/>
            </w:tcBorders>
            <w:noWrap/>
            <w:vAlign w:val="bottom"/>
            <w:hideMark/>
          </w:tcPr>
          <w:p w14:paraId="327F3207" w14:textId="77777777" w:rsidR="008C50AA" w:rsidRPr="00E553A2" w:rsidRDefault="008C50AA">
            <w:pPr>
              <w:ind w:firstLineChars="100" w:firstLine="240"/>
              <w:rPr>
                <w:rFonts w:eastAsia="Times New Roman"/>
                <w:color w:val="000000"/>
                <w:sz w:val="24"/>
                <w:szCs w:val="24"/>
              </w:rPr>
            </w:pPr>
            <w:r w:rsidRPr="00E553A2">
              <w:rPr>
                <w:rFonts w:eastAsia="Times New Roman"/>
                <w:color w:val="000000"/>
                <w:sz w:val="24"/>
                <w:szCs w:val="24"/>
              </w:rPr>
              <w:t>I-Kiribati</w:t>
            </w:r>
          </w:p>
        </w:tc>
      </w:tr>
      <w:tr w:rsidR="008C50AA" w:rsidRPr="00E553A2" w14:paraId="5CBFB82A" w14:textId="77777777">
        <w:trPr>
          <w:trHeight w:val="300"/>
        </w:trPr>
        <w:tc>
          <w:tcPr>
            <w:tcW w:w="2680" w:type="dxa"/>
            <w:tcBorders>
              <w:top w:val="nil"/>
              <w:left w:val="single" w:sz="4" w:space="0" w:color="auto"/>
              <w:bottom w:val="single" w:sz="4" w:space="0" w:color="auto"/>
              <w:right w:val="single" w:sz="4" w:space="0" w:color="auto"/>
            </w:tcBorders>
            <w:noWrap/>
            <w:vAlign w:val="bottom"/>
            <w:hideMark/>
          </w:tcPr>
          <w:p w14:paraId="5BDD8838" w14:textId="77777777" w:rsidR="008C50AA" w:rsidRPr="00E553A2" w:rsidRDefault="008C50AA">
            <w:pPr>
              <w:ind w:firstLineChars="100" w:firstLine="240"/>
              <w:rPr>
                <w:rFonts w:eastAsia="Times New Roman"/>
                <w:color w:val="000000"/>
                <w:sz w:val="24"/>
                <w:szCs w:val="24"/>
              </w:rPr>
            </w:pPr>
            <w:r w:rsidRPr="00E553A2">
              <w:rPr>
                <w:rFonts w:eastAsia="Times New Roman"/>
                <w:color w:val="000000"/>
                <w:sz w:val="24"/>
                <w:szCs w:val="24"/>
              </w:rPr>
              <w:t>Nauruan</w:t>
            </w:r>
          </w:p>
        </w:tc>
      </w:tr>
      <w:tr w:rsidR="008C50AA" w:rsidRPr="00E553A2" w14:paraId="70130088" w14:textId="77777777">
        <w:trPr>
          <w:trHeight w:val="300"/>
        </w:trPr>
        <w:tc>
          <w:tcPr>
            <w:tcW w:w="2680" w:type="dxa"/>
            <w:tcBorders>
              <w:top w:val="nil"/>
              <w:left w:val="single" w:sz="4" w:space="0" w:color="auto"/>
              <w:bottom w:val="single" w:sz="4" w:space="0" w:color="auto"/>
              <w:right w:val="single" w:sz="4" w:space="0" w:color="auto"/>
            </w:tcBorders>
            <w:noWrap/>
            <w:vAlign w:val="bottom"/>
            <w:hideMark/>
          </w:tcPr>
          <w:p w14:paraId="42090BB5" w14:textId="77777777" w:rsidR="008C50AA" w:rsidRPr="00E553A2" w:rsidRDefault="008C50AA">
            <w:pPr>
              <w:rPr>
                <w:rFonts w:eastAsia="Times New Roman"/>
                <w:b/>
                <w:bCs/>
                <w:color w:val="000000"/>
                <w:sz w:val="24"/>
                <w:szCs w:val="24"/>
              </w:rPr>
            </w:pPr>
            <w:r w:rsidRPr="00E553A2">
              <w:rPr>
                <w:rFonts w:eastAsia="Times New Roman"/>
                <w:b/>
                <w:bCs/>
                <w:color w:val="000000"/>
                <w:sz w:val="24"/>
                <w:szCs w:val="24"/>
              </w:rPr>
              <w:t>Polynesian</w:t>
            </w:r>
          </w:p>
        </w:tc>
      </w:tr>
      <w:tr w:rsidR="008C50AA" w:rsidRPr="00E553A2" w14:paraId="70D1CCA0" w14:textId="77777777">
        <w:trPr>
          <w:trHeight w:val="300"/>
        </w:trPr>
        <w:tc>
          <w:tcPr>
            <w:tcW w:w="2680" w:type="dxa"/>
            <w:tcBorders>
              <w:top w:val="nil"/>
              <w:left w:val="single" w:sz="4" w:space="0" w:color="auto"/>
              <w:bottom w:val="single" w:sz="4" w:space="0" w:color="auto"/>
              <w:right w:val="single" w:sz="4" w:space="0" w:color="auto"/>
            </w:tcBorders>
            <w:noWrap/>
            <w:vAlign w:val="bottom"/>
            <w:hideMark/>
          </w:tcPr>
          <w:p w14:paraId="2408632F" w14:textId="77777777" w:rsidR="008C50AA" w:rsidRPr="00E553A2" w:rsidRDefault="008C50AA">
            <w:pPr>
              <w:ind w:firstLineChars="100" w:firstLine="240"/>
              <w:rPr>
                <w:rFonts w:eastAsia="Times New Roman"/>
                <w:color w:val="000000"/>
                <w:sz w:val="24"/>
                <w:szCs w:val="24"/>
              </w:rPr>
            </w:pPr>
            <w:r w:rsidRPr="00E553A2">
              <w:rPr>
                <w:rFonts w:eastAsia="Times New Roman"/>
                <w:color w:val="000000"/>
                <w:sz w:val="24"/>
                <w:szCs w:val="24"/>
              </w:rPr>
              <w:t>Samoan</w:t>
            </w:r>
          </w:p>
        </w:tc>
      </w:tr>
      <w:tr w:rsidR="008C50AA" w:rsidRPr="00E553A2" w14:paraId="1F6F980F" w14:textId="77777777">
        <w:trPr>
          <w:trHeight w:val="300"/>
        </w:trPr>
        <w:tc>
          <w:tcPr>
            <w:tcW w:w="2680" w:type="dxa"/>
            <w:tcBorders>
              <w:top w:val="nil"/>
              <w:left w:val="single" w:sz="4" w:space="0" w:color="auto"/>
              <w:bottom w:val="single" w:sz="4" w:space="0" w:color="auto"/>
              <w:right w:val="single" w:sz="4" w:space="0" w:color="auto"/>
            </w:tcBorders>
            <w:noWrap/>
            <w:vAlign w:val="bottom"/>
            <w:hideMark/>
          </w:tcPr>
          <w:p w14:paraId="3BA40C10" w14:textId="77777777" w:rsidR="008C50AA" w:rsidRPr="00E553A2" w:rsidRDefault="008C50AA">
            <w:pPr>
              <w:ind w:firstLineChars="100" w:firstLine="240"/>
              <w:rPr>
                <w:rFonts w:eastAsia="Times New Roman"/>
                <w:color w:val="000000"/>
                <w:sz w:val="24"/>
                <w:szCs w:val="24"/>
              </w:rPr>
            </w:pPr>
            <w:r w:rsidRPr="00E553A2">
              <w:rPr>
                <w:rFonts w:eastAsia="Times New Roman"/>
                <w:color w:val="000000"/>
                <w:sz w:val="24"/>
                <w:szCs w:val="24"/>
              </w:rPr>
              <w:t>Fijian</w:t>
            </w:r>
          </w:p>
        </w:tc>
      </w:tr>
      <w:tr w:rsidR="008C50AA" w:rsidRPr="00E553A2" w14:paraId="21C5333F" w14:textId="77777777">
        <w:trPr>
          <w:trHeight w:val="300"/>
        </w:trPr>
        <w:tc>
          <w:tcPr>
            <w:tcW w:w="2680" w:type="dxa"/>
            <w:tcBorders>
              <w:top w:val="nil"/>
              <w:left w:val="single" w:sz="4" w:space="0" w:color="auto"/>
              <w:bottom w:val="single" w:sz="4" w:space="0" w:color="auto"/>
              <w:right w:val="single" w:sz="4" w:space="0" w:color="auto"/>
            </w:tcBorders>
            <w:noWrap/>
            <w:vAlign w:val="bottom"/>
            <w:hideMark/>
          </w:tcPr>
          <w:p w14:paraId="17292D8D" w14:textId="77777777" w:rsidR="008C50AA" w:rsidRPr="00E553A2" w:rsidRDefault="008C50AA">
            <w:pPr>
              <w:ind w:firstLineChars="100" w:firstLine="240"/>
              <w:rPr>
                <w:rFonts w:eastAsia="Times New Roman"/>
                <w:color w:val="000000"/>
                <w:sz w:val="24"/>
                <w:szCs w:val="24"/>
              </w:rPr>
            </w:pPr>
            <w:r w:rsidRPr="00E553A2">
              <w:rPr>
                <w:rFonts w:eastAsia="Times New Roman"/>
                <w:color w:val="000000"/>
                <w:sz w:val="24"/>
                <w:szCs w:val="24"/>
              </w:rPr>
              <w:t>Tongan</w:t>
            </w:r>
          </w:p>
        </w:tc>
      </w:tr>
      <w:tr w:rsidR="008C50AA" w:rsidRPr="00E553A2" w14:paraId="644A3153" w14:textId="77777777">
        <w:trPr>
          <w:trHeight w:val="300"/>
        </w:trPr>
        <w:tc>
          <w:tcPr>
            <w:tcW w:w="2680" w:type="dxa"/>
            <w:tcBorders>
              <w:top w:val="nil"/>
              <w:left w:val="single" w:sz="4" w:space="0" w:color="auto"/>
              <w:bottom w:val="single" w:sz="4" w:space="0" w:color="auto"/>
              <w:right w:val="single" w:sz="4" w:space="0" w:color="auto"/>
            </w:tcBorders>
            <w:noWrap/>
            <w:vAlign w:val="bottom"/>
            <w:hideMark/>
          </w:tcPr>
          <w:p w14:paraId="254BB422" w14:textId="77777777" w:rsidR="008C50AA" w:rsidRPr="00E553A2" w:rsidRDefault="008C50AA">
            <w:pPr>
              <w:ind w:firstLineChars="100" w:firstLine="240"/>
              <w:rPr>
                <w:rFonts w:eastAsia="Times New Roman"/>
                <w:color w:val="000000"/>
                <w:sz w:val="24"/>
                <w:szCs w:val="24"/>
              </w:rPr>
            </w:pPr>
            <w:r w:rsidRPr="00E553A2">
              <w:rPr>
                <w:rFonts w:eastAsia="Times New Roman"/>
                <w:color w:val="000000"/>
                <w:sz w:val="24"/>
                <w:szCs w:val="24"/>
              </w:rPr>
              <w:t>Cook Islander</w:t>
            </w:r>
          </w:p>
        </w:tc>
      </w:tr>
      <w:tr w:rsidR="008C50AA" w:rsidRPr="00E553A2" w14:paraId="4A0FE424" w14:textId="77777777">
        <w:trPr>
          <w:trHeight w:val="300"/>
        </w:trPr>
        <w:tc>
          <w:tcPr>
            <w:tcW w:w="2680" w:type="dxa"/>
            <w:tcBorders>
              <w:top w:val="nil"/>
              <w:left w:val="single" w:sz="4" w:space="0" w:color="auto"/>
              <w:bottom w:val="single" w:sz="4" w:space="0" w:color="auto"/>
              <w:right w:val="single" w:sz="4" w:space="0" w:color="auto"/>
            </w:tcBorders>
            <w:noWrap/>
            <w:vAlign w:val="bottom"/>
            <w:hideMark/>
          </w:tcPr>
          <w:p w14:paraId="0D53271B" w14:textId="77777777" w:rsidR="008C50AA" w:rsidRPr="00E553A2" w:rsidRDefault="008C50AA">
            <w:pPr>
              <w:ind w:firstLineChars="100" w:firstLine="240"/>
              <w:rPr>
                <w:rFonts w:eastAsia="Times New Roman"/>
                <w:color w:val="000000"/>
                <w:sz w:val="24"/>
                <w:szCs w:val="24"/>
              </w:rPr>
            </w:pPr>
            <w:r w:rsidRPr="00E553A2">
              <w:rPr>
                <w:rFonts w:eastAsia="Times New Roman"/>
                <w:color w:val="000000"/>
                <w:sz w:val="24"/>
                <w:szCs w:val="24"/>
              </w:rPr>
              <w:t>Niuean</w:t>
            </w:r>
          </w:p>
        </w:tc>
      </w:tr>
      <w:tr w:rsidR="008C50AA" w:rsidRPr="00E553A2" w14:paraId="23347A28" w14:textId="77777777">
        <w:trPr>
          <w:trHeight w:val="300"/>
        </w:trPr>
        <w:tc>
          <w:tcPr>
            <w:tcW w:w="2680" w:type="dxa"/>
            <w:tcBorders>
              <w:top w:val="nil"/>
              <w:left w:val="single" w:sz="4" w:space="0" w:color="auto"/>
              <w:bottom w:val="single" w:sz="4" w:space="0" w:color="auto"/>
              <w:right w:val="single" w:sz="4" w:space="0" w:color="auto"/>
            </w:tcBorders>
            <w:noWrap/>
            <w:vAlign w:val="bottom"/>
            <w:hideMark/>
          </w:tcPr>
          <w:p w14:paraId="5EB00ECB" w14:textId="77777777" w:rsidR="008C50AA" w:rsidRPr="00E553A2" w:rsidRDefault="008C50AA">
            <w:pPr>
              <w:ind w:firstLineChars="100" w:firstLine="240"/>
              <w:rPr>
                <w:rFonts w:eastAsia="Times New Roman"/>
                <w:color w:val="000000"/>
                <w:sz w:val="24"/>
                <w:szCs w:val="24"/>
              </w:rPr>
            </w:pPr>
            <w:r w:rsidRPr="00E553A2">
              <w:rPr>
                <w:rFonts w:eastAsia="Times New Roman"/>
                <w:color w:val="000000"/>
                <w:sz w:val="24"/>
                <w:szCs w:val="24"/>
              </w:rPr>
              <w:t>Tokelauan</w:t>
            </w:r>
          </w:p>
        </w:tc>
      </w:tr>
      <w:tr w:rsidR="008C50AA" w:rsidRPr="00E553A2" w14:paraId="24B0F70A" w14:textId="77777777">
        <w:trPr>
          <w:trHeight w:val="300"/>
        </w:trPr>
        <w:tc>
          <w:tcPr>
            <w:tcW w:w="2680" w:type="dxa"/>
            <w:tcBorders>
              <w:top w:val="nil"/>
              <w:left w:val="single" w:sz="4" w:space="0" w:color="auto"/>
              <w:bottom w:val="single" w:sz="4" w:space="0" w:color="auto"/>
              <w:right w:val="single" w:sz="4" w:space="0" w:color="auto"/>
            </w:tcBorders>
            <w:noWrap/>
            <w:vAlign w:val="bottom"/>
            <w:hideMark/>
          </w:tcPr>
          <w:p w14:paraId="2F3F2667" w14:textId="77777777" w:rsidR="008C50AA" w:rsidRPr="00E553A2" w:rsidRDefault="008C50AA">
            <w:pPr>
              <w:ind w:firstLineChars="100" w:firstLine="240"/>
              <w:rPr>
                <w:rFonts w:eastAsia="Times New Roman"/>
                <w:color w:val="000000"/>
                <w:sz w:val="24"/>
                <w:szCs w:val="24"/>
              </w:rPr>
            </w:pPr>
            <w:r w:rsidRPr="00E553A2">
              <w:rPr>
                <w:rFonts w:eastAsia="Times New Roman"/>
                <w:color w:val="000000"/>
                <w:sz w:val="24"/>
                <w:szCs w:val="24"/>
              </w:rPr>
              <w:t>Tahitian</w:t>
            </w:r>
          </w:p>
        </w:tc>
      </w:tr>
      <w:tr w:rsidR="008C50AA" w:rsidRPr="00E553A2" w14:paraId="4D03ACB5" w14:textId="77777777">
        <w:trPr>
          <w:trHeight w:val="300"/>
        </w:trPr>
        <w:tc>
          <w:tcPr>
            <w:tcW w:w="2680" w:type="dxa"/>
            <w:tcBorders>
              <w:top w:val="nil"/>
              <w:left w:val="single" w:sz="4" w:space="0" w:color="auto"/>
              <w:bottom w:val="single" w:sz="4" w:space="0" w:color="auto"/>
              <w:right w:val="single" w:sz="4" w:space="0" w:color="auto"/>
            </w:tcBorders>
            <w:shd w:val="clear" w:color="000000" w:fill="FFFFFF"/>
            <w:noWrap/>
            <w:vAlign w:val="bottom"/>
            <w:hideMark/>
          </w:tcPr>
          <w:p w14:paraId="34020842" w14:textId="77777777" w:rsidR="008C50AA" w:rsidRPr="00E553A2" w:rsidRDefault="008C50AA">
            <w:pPr>
              <w:ind w:firstLineChars="100" w:firstLine="240"/>
              <w:rPr>
                <w:rFonts w:eastAsia="Times New Roman"/>
                <w:color w:val="000000"/>
                <w:sz w:val="24"/>
                <w:szCs w:val="24"/>
              </w:rPr>
            </w:pPr>
            <w:r w:rsidRPr="00E553A2">
              <w:rPr>
                <w:rFonts w:eastAsia="Times New Roman"/>
                <w:color w:val="000000"/>
                <w:sz w:val="24"/>
                <w:szCs w:val="24"/>
              </w:rPr>
              <w:t>Pitcairn</w:t>
            </w:r>
          </w:p>
        </w:tc>
      </w:tr>
      <w:tr w:rsidR="008C50AA" w:rsidRPr="00E553A2" w14:paraId="6C5A18E9" w14:textId="77777777">
        <w:trPr>
          <w:trHeight w:val="300"/>
        </w:trPr>
        <w:tc>
          <w:tcPr>
            <w:tcW w:w="2680" w:type="dxa"/>
            <w:tcBorders>
              <w:top w:val="nil"/>
              <w:left w:val="single" w:sz="4" w:space="0" w:color="auto"/>
              <w:bottom w:val="single" w:sz="4" w:space="0" w:color="auto"/>
              <w:right w:val="single" w:sz="4" w:space="0" w:color="auto"/>
            </w:tcBorders>
            <w:noWrap/>
            <w:vAlign w:val="bottom"/>
            <w:hideMark/>
          </w:tcPr>
          <w:p w14:paraId="210588B4" w14:textId="77777777" w:rsidR="008C50AA" w:rsidRPr="00E553A2" w:rsidRDefault="008C50AA">
            <w:pPr>
              <w:ind w:firstLineChars="100" w:firstLine="240"/>
              <w:rPr>
                <w:rFonts w:eastAsia="Times New Roman"/>
                <w:color w:val="000000"/>
                <w:sz w:val="24"/>
                <w:szCs w:val="24"/>
              </w:rPr>
            </w:pPr>
            <w:r w:rsidRPr="00E553A2">
              <w:rPr>
                <w:rFonts w:eastAsia="Times New Roman"/>
                <w:color w:val="000000"/>
                <w:sz w:val="24"/>
                <w:szCs w:val="24"/>
              </w:rPr>
              <w:t>Tuvaluan</w:t>
            </w:r>
          </w:p>
        </w:tc>
      </w:tr>
      <w:tr w:rsidR="008C50AA" w:rsidRPr="00E553A2" w14:paraId="14732B47" w14:textId="77777777">
        <w:trPr>
          <w:trHeight w:val="300"/>
        </w:trPr>
        <w:tc>
          <w:tcPr>
            <w:tcW w:w="2680" w:type="dxa"/>
            <w:tcBorders>
              <w:top w:val="nil"/>
              <w:left w:val="single" w:sz="4" w:space="0" w:color="auto"/>
              <w:bottom w:val="single" w:sz="4" w:space="0" w:color="auto"/>
              <w:right w:val="single" w:sz="4" w:space="0" w:color="auto"/>
            </w:tcBorders>
            <w:noWrap/>
            <w:vAlign w:val="bottom"/>
            <w:hideMark/>
          </w:tcPr>
          <w:p w14:paraId="577A9356" w14:textId="77777777" w:rsidR="008C50AA" w:rsidRPr="00E553A2" w:rsidRDefault="008C50AA">
            <w:pPr>
              <w:ind w:firstLineChars="100" w:firstLine="240"/>
              <w:rPr>
                <w:rFonts w:eastAsia="Times New Roman"/>
                <w:color w:val="000000"/>
                <w:sz w:val="24"/>
                <w:szCs w:val="24"/>
              </w:rPr>
            </w:pPr>
            <w:r w:rsidRPr="00E553A2">
              <w:rPr>
                <w:rFonts w:eastAsia="Times New Roman"/>
                <w:color w:val="000000"/>
                <w:sz w:val="24"/>
                <w:szCs w:val="24"/>
              </w:rPr>
              <w:t>Hawaiian</w:t>
            </w:r>
          </w:p>
        </w:tc>
      </w:tr>
    </w:tbl>
    <w:p w14:paraId="214FFEE3" w14:textId="77777777" w:rsidR="008C50AA" w:rsidRPr="00E553A2" w:rsidRDefault="008C50AA" w:rsidP="008C50AA">
      <w:pPr>
        <w:jc w:val="both"/>
        <w:rPr>
          <w:sz w:val="24"/>
          <w:szCs w:val="24"/>
        </w:rPr>
      </w:pPr>
    </w:p>
    <w:p w14:paraId="14F217DE" w14:textId="77777777" w:rsidR="008C50AA" w:rsidRPr="00E553A2" w:rsidRDefault="008C50AA" w:rsidP="008C50AA">
      <w:pPr>
        <w:jc w:val="both"/>
        <w:rPr>
          <w:sz w:val="24"/>
          <w:szCs w:val="24"/>
        </w:rPr>
      </w:pPr>
      <w:r w:rsidRPr="00E553A2">
        <w:rPr>
          <w:rFonts w:eastAsia="Times New Roman"/>
          <w:color w:val="000000"/>
          <w:sz w:val="24"/>
          <w:szCs w:val="24"/>
        </w:rPr>
        <w:t>(</w:t>
      </w:r>
      <w:r>
        <w:rPr>
          <w:rFonts w:eastAsia="Times New Roman"/>
          <w:color w:val="000000"/>
          <w:sz w:val="24"/>
          <w:szCs w:val="24"/>
        </w:rPr>
        <w:t>ABS</w:t>
      </w:r>
      <w:r w:rsidRPr="00E553A2">
        <w:rPr>
          <w:rFonts w:eastAsia="Times New Roman"/>
          <w:color w:val="000000"/>
          <w:sz w:val="24"/>
          <w:szCs w:val="24"/>
        </w:rPr>
        <w:t>, 2021)</w:t>
      </w:r>
    </w:p>
    <w:p w14:paraId="5D8BEFF1" w14:textId="77777777" w:rsidR="00771F30" w:rsidRPr="006A0AF4" w:rsidRDefault="00771F30" w:rsidP="00771F30">
      <w:pPr>
        <w:pStyle w:val="JANZSSATableLabel"/>
      </w:pPr>
    </w:p>
    <w:sectPr w:rsidR="00771F30" w:rsidRPr="006A0AF4" w:rsidSect="00583833">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39" w:code="9"/>
      <w:pgMar w:top="1281" w:right="1140" w:bottom="1281" w:left="1140" w:header="567" w:footer="678" w:gutter="0"/>
      <w:pgNumType w:start="25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BC3E0" w14:textId="77777777" w:rsidR="00697A7E" w:rsidRDefault="00697A7E" w:rsidP="00EE09D3">
      <w:r>
        <w:separator/>
      </w:r>
    </w:p>
    <w:p w14:paraId="4C964BBB" w14:textId="77777777" w:rsidR="00697A7E" w:rsidRDefault="00697A7E"/>
    <w:p w14:paraId="3CE4193A" w14:textId="77777777" w:rsidR="00697A7E" w:rsidRDefault="00697A7E"/>
  </w:endnote>
  <w:endnote w:type="continuationSeparator" w:id="0">
    <w:p w14:paraId="0308486E" w14:textId="77777777" w:rsidR="00697A7E" w:rsidRDefault="00697A7E" w:rsidP="00EE09D3">
      <w:r>
        <w:continuationSeparator/>
      </w:r>
    </w:p>
    <w:p w14:paraId="6FCF5676" w14:textId="77777777" w:rsidR="00697A7E" w:rsidRDefault="00697A7E"/>
    <w:p w14:paraId="0034D70C" w14:textId="77777777" w:rsidR="00697A7E" w:rsidRDefault="00697A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402F" w14:textId="77777777" w:rsidR="00D93174" w:rsidRDefault="00D93174" w:rsidP="00D93174">
    <w:pPr>
      <w:tabs>
        <w:tab w:val="center" w:pos="4973"/>
        <w:tab w:val="right" w:pos="9927"/>
      </w:tabs>
      <w:autoSpaceDE w:val="0"/>
      <w:autoSpaceDN w:val="0"/>
      <w:spacing w:before="120"/>
      <w:ind w:right="360" w:firstLine="360"/>
      <w:contextualSpacing/>
      <w:jc w:val="center"/>
      <w:rPr>
        <w:i/>
        <w:iCs/>
        <w:sz w:val="18"/>
        <w:szCs w:val="18"/>
      </w:rPr>
    </w:pPr>
  </w:p>
  <w:p w14:paraId="233EBB9B" w14:textId="77777777" w:rsidR="00826D67" w:rsidRDefault="00D93174" w:rsidP="00826D67">
    <w:pPr>
      <w:pStyle w:val="JANZSSAFooter"/>
    </w:pPr>
    <w:r w:rsidRPr="004167FD">
      <w:t>Journal of the Australian and New Zealand Student Services Association</w:t>
    </w:r>
    <w:r w:rsidR="00826D67">
      <w:t>:</w:t>
    </w:r>
  </w:p>
  <w:p w14:paraId="38AFEC25" w14:textId="77777777" w:rsidR="00826D67" w:rsidRPr="004167FD" w:rsidRDefault="00826D67" w:rsidP="00826D67">
    <w:pPr>
      <w:pStyle w:val="JANZSSAFooter"/>
    </w:pPr>
    <w:r>
      <w:t>Volume 34, Issue 2</w:t>
    </w:r>
  </w:p>
  <w:p w14:paraId="5446DD8B" w14:textId="3DADFA1C" w:rsidR="004167FD" w:rsidRPr="004167FD" w:rsidRDefault="00D93174" w:rsidP="004167FD">
    <w:pPr>
      <w:tabs>
        <w:tab w:val="center" w:pos="4973"/>
        <w:tab w:val="right" w:pos="9927"/>
      </w:tabs>
      <w:autoSpaceDE w:val="0"/>
      <w:autoSpaceDN w:val="0"/>
      <w:spacing w:before="120"/>
      <w:ind w:right="360" w:firstLine="360"/>
      <w:contextualSpacing/>
      <w:jc w:val="center"/>
      <w:rPr>
        <w:sz w:val="18"/>
        <w:szCs w:val="18"/>
      </w:rPr>
    </w:pPr>
    <w:r w:rsidRPr="00D93174">
      <w:rPr>
        <w:sz w:val="18"/>
        <w:szCs w:val="18"/>
      </w:rPr>
      <w:fldChar w:fldCharType="begin"/>
    </w:r>
    <w:r w:rsidRPr="00D93174">
      <w:rPr>
        <w:sz w:val="18"/>
        <w:szCs w:val="18"/>
      </w:rPr>
      <w:instrText xml:space="preserve"> PAGE   \* MERGEFORMAT </w:instrText>
    </w:r>
    <w:r w:rsidRPr="00D93174">
      <w:rPr>
        <w:sz w:val="18"/>
        <w:szCs w:val="18"/>
      </w:rPr>
      <w:fldChar w:fldCharType="separate"/>
    </w:r>
    <w:r>
      <w:rPr>
        <w:sz w:val="18"/>
        <w:szCs w:val="18"/>
      </w:rPr>
      <w:t>1</w:t>
    </w:r>
    <w:r w:rsidRPr="00D93174">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E1F8" w14:textId="77777777" w:rsidR="00D93174" w:rsidRDefault="00D93174" w:rsidP="00D93174">
    <w:pPr>
      <w:tabs>
        <w:tab w:val="center" w:pos="4973"/>
        <w:tab w:val="right" w:pos="9927"/>
      </w:tabs>
      <w:autoSpaceDE w:val="0"/>
      <w:autoSpaceDN w:val="0"/>
      <w:spacing w:before="120"/>
      <w:ind w:right="360" w:firstLine="360"/>
      <w:contextualSpacing/>
      <w:jc w:val="center"/>
      <w:rPr>
        <w:i/>
        <w:iCs/>
        <w:sz w:val="18"/>
        <w:szCs w:val="18"/>
      </w:rPr>
    </w:pPr>
  </w:p>
  <w:p w14:paraId="2D8889BF" w14:textId="77777777" w:rsidR="00826D67" w:rsidRDefault="00D93174" w:rsidP="00826D67">
    <w:pPr>
      <w:pStyle w:val="JANZSSAFooter"/>
    </w:pPr>
    <w:r w:rsidRPr="00CD07E8">
      <w:t>Journal of the Australian and New Zealand Student Services Association</w:t>
    </w:r>
    <w:r w:rsidR="00826D67">
      <w:t>:</w:t>
    </w:r>
  </w:p>
  <w:p w14:paraId="6A1925F2" w14:textId="77777777" w:rsidR="00826D67" w:rsidRPr="004167FD" w:rsidRDefault="00826D67" w:rsidP="00826D67">
    <w:pPr>
      <w:pStyle w:val="JANZSSAFooter"/>
    </w:pPr>
    <w:r>
      <w:t>Volume 34, Issue 2</w:t>
    </w:r>
  </w:p>
  <w:p w14:paraId="075B1207" w14:textId="261195AC" w:rsidR="008C61AD" w:rsidRPr="004167FD" w:rsidRDefault="00D93174" w:rsidP="004167FD">
    <w:pPr>
      <w:tabs>
        <w:tab w:val="center" w:pos="4973"/>
        <w:tab w:val="right" w:pos="9927"/>
      </w:tabs>
      <w:autoSpaceDE w:val="0"/>
      <w:autoSpaceDN w:val="0"/>
      <w:spacing w:before="120"/>
      <w:ind w:right="360" w:firstLine="360"/>
      <w:contextualSpacing/>
      <w:jc w:val="center"/>
      <w:rPr>
        <w:sz w:val="18"/>
        <w:szCs w:val="18"/>
      </w:rPr>
    </w:pPr>
    <w:r w:rsidRPr="00D93174">
      <w:rPr>
        <w:sz w:val="18"/>
        <w:szCs w:val="18"/>
      </w:rPr>
      <w:fldChar w:fldCharType="begin"/>
    </w:r>
    <w:r w:rsidRPr="00D93174">
      <w:rPr>
        <w:sz w:val="18"/>
        <w:szCs w:val="18"/>
      </w:rPr>
      <w:instrText xml:space="preserve"> PAGE   \* MERGEFORMAT </w:instrText>
    </w:r>
    <w:r w:rsidRPr="00D93174">
      <w:rPr>
        <w:sz w:val="18"/>
        <w:szCs w:val="18"/>
      </w:rPr>
      <w:fldChar w:fldCharType="separate"/>
    </w:r>
    <w:r>
      <w:rPr>
        <w:sz w:val="18"/>
        <w:szCs w:val="18"/>
      </w:rPr>
      <w:t>1</w:t>
    </w:r>
    <w:r w:rsidRPr="00D93174">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92F6" w14:textId="77777777" w:rsidR="004167FD" w:rsidRDefault="004167FD" w:rsidP="004167FD">
    <w:pPr>
      <w:pStyle w:val="JANZSSAFooter"/>
    </w:pPr>
  </w:p>
  <w:p w14:paraId="12648090" w14:textId="77777777" w:rsidR="00826D67" w:rsidRDefault="00D93174" w:rsidP="00826D67">
    <w:pPr>
      <w:pStyle w:val="JANZSSAFooter"/>
    </w:pPr>
    <w:r w:rsidRPr="004167FD">
      <w:t>Journal of the Au</w:t>
    </w:r>
    <w:r w:rsidRPr="004167FD">
      <w:rPr>
        <w:rStyle w:val="JANZSSAFooterChar"/>
        <w:i/>
        <w:iCs/>
      </w:rPr>
      <w:t>stralian and New Zealand Student S</w:t>
    </w:r>
    <w:r w:rsidRPr="004167FD">
      <w:t>ervices Association</w:t>
    </w:r>
    <w:r w:rsidR="00826D67">
      <w:t>:</w:t>
    </w:r>
  </w:p>
  <w:p w14:paraId="34A4C17F" w14:textId="77777777" w:rsidR="00826D67" w:rsidRPr="004167FD" w:rsidRDefault="00826D67" w:rsidP="00826D67">
    <w:pPr>
      <w:pStyle w:val="JANZSSAFooter"/>
    </w:pPr>
    <w:r>
      <w:t>Volume 34, Issue 2</w:t>
    </w:r>
  </w:p>
  <w:p w14:paraId="48C04293" w14:textId="12C6EBF4" w:rsidR="004167FD" w:rsidRPr="004167FD" w:rsidRDefault="00D93174" w:rsidP="004167FD">
    <w:pPr>
      <w:tabs>
        <w:tab w:val="center" w:pos="4973"/>
        <w:tab w:val="right" w:pos="9927"/>
      </w:tabs>
      <w:autoSpaceDE w:val="0"/>
      <w:autoSpaceDN w:val="0"/>
      <w:spacing w:before="120"/>
      <w:ind w:right="360" w:firstLine="360"/>
      <w:contextualSpacing/>
      <w:jc w:val="center"/>
      <w:rPr>
        <w:sz w:val="18"/>
        <w:szCs w:val="18"/>
      </w:rPr>
    </w:pPr>
    <w:r w:rsidRPr="00D93174">
      <w:rPr>
        <w:sz w:val="18"/>
        <w:szCs w:val="18"/>
      </w:rPr>
      <w:fldChar w:fldCharType="begin"/>
    </w:r>
    <w:r w:rsidRPr="00D93174">
      <w:rPr>
        <w:sz w:val="18"/>
        <w:szCs w:val="18"/>
      </w:rPr>
      <w:instrText xml:space="preserve"> PAGE   \* MERGEFORMAT </w:instrText>
    </w:r>
    <w:r w:rsidRPr="00D93174">
      <w:rPr>
        <w:sz w:val="18"/>
        <w:szCs w:val="18"/>
      </w:rPr>
      <w:fldChar w:fldCharType="separate"/>
    </w:r>
    <w:r w:rsidRPr="00D93174">
      <w:rPr>
        <w:noProof/>
        <w:sz w:val="18"/>
        <w:szCs w:val="18"/>
      </w:rPr>
      <w:t>1</w:t>
    </w:r>
    <w:r w:rsidRPr="00D9317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56800" w14:textId="77777777" w:rsidR="00697A7E" w:rsidRDefault="00697A7E" w:rsidP="00EE09D3">
      <w:r>
        <w:separator/>
      </w:r>
    </w:p>
    <w:p w14:paraId="0A4386DE" w14:textId="77777777" w:rsidR="00697A7E" w:rsidRDefault="00697A7E"/>
    <w:p w14:paraId="5B99B556" w14:textId="77777777" w:rsidR="00697A7E" w:rsidRDefault="00697A7E"/>
  </w:footnote>
  <w:footnote w:type="continuationSeparator" w:id="0">
    <w:p w14:paraId="3845B017" w14:textId="77777777" w:rsidR="00697A7E" w:rsidRDefault="00697A7E" w:rsidP="00EE09D3">
      <w:r>
        <w:continuationSeparator/>
      </w:r>
    </w:p>
    <w:p w14:paraId="64812EA1" w14:textId="77777777" w:rsidR="00697A7E" w:rsidRDefault="00697A7E"/>
    <w:p w14:paraId="4AE6D33E" w14:textId="77777777" w:rsidR="00697A7E" w:rsidRDefault="00697A7E"/>
  </w:footnote>
  <w:footnote w:id="1">
    <w:p w14:paraId="483E0794" w14:textId="77777777" w:rsidR="008C50AA" w:rsidRDefault="008C50AA" w:rsidP="008C50AA">
      <w:pPr>
        <w:pStyle w:val="JANZSSAFootnote"/>
      </w:pPr>
      <w:r>
        <w:rPr>
          <w:rStyle w:val="FootnoteReference"/>
        </w:rPr>
        <w:footnoteRef/>
      </w:r>
      <w:r>
        <w:t xml:space="preserve"> </w:t>
      </w:r>
      <w:r w:rsidRPr="00545480">
        <w:t xml:space="preserve">This paper uses NESB </w:t>
      </w:r>
      <w:r>
        <w:t>to refer to students from non-English speaking backgrounds as this is the standard term used by the Australian Government.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06C" w14:textId="61F45FB3" w:rsidR="00D93174" w:rsidRPr="006A0AF4" w:rsidRDefault="00946EFD" w:rsidP="00C95DA5">
    <w:pPr>
      <w:pStyle w:val="JANZSSARuningHead"/>
    </w:pPr>
    <w:r w:rsidRPr="00946EFD">
      <w:t xml:space="preserve">Māori and Pasifika perspectives of </w:t>
    </w:r>
    <w:r w:rsidR="00F01D1F">
      <w:t xml:space="preserve">Australian </w:t>
    </w:r>
    <w:r w:rsidR="0080297B">
      <w:t>h</w:t>
    </w:r>
    <w:r w:rsidR="00F01D1F">
      <w:t xml:space="preserve">igher </w:t>
    </w:r>
    <w:r w:rsidR="0080297B">
      <w:t>e</w:t>
    </w:r>
    <w:r w:rsidR="00F01D1F">
      <w:t>ducation</w:t>
    </w:r>
  </w:p>
  <w:p w14:paraId="377480A8" w14:textId="355DBBAA" w:rsidR="00DB6ECF" w:rsidRPr="00D93174" w:rsidRDefault="00DB6ECF" w:rsidP="00D93174"/>
  <w:p w14:paraId="2E9BAA5C" w14:textId="77777777" w:rsidR="008C61AD" w:rsidRDefault="008C61AD"/>
  <w:p w14:paraId="45C1C7BD" w14:textId="77777777" w:rsidR="008C61AD" w:rsidRDefault="008C61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C53F5" w14:textId="042C95F8" w:rsidR="008C61AD" w:rsidRDefault="00826D67" w:rsidP="00826D67">
    <w:pPr>
      <w:pStyle w:val="JANZSSAHeader"/>
    </w:pPr>
    <w:r w:rsidRPr="006A0AF4">
      <w:t>JANZSSA</w:t>
    </w:r>
    <w:r>
      <w:t xml:space="preserve">: </w:t>
    </w:r>
    <w:r w:rsidRPr="00090F6E">
      <w:t>Volume 3</w:t>
    </w:r>
    <w:r>
      <w:t>4</w:t>
    </w:r>
    <w:r w:rsidRPr="00090F6E">
      <w:t xml:space="preserve">, Issue </w:t>
    </w:r>
    <w:r>
      <w:t>2, May 2026</w:t>
    </w:r>
  </w:p>
  <w:p w14:paraId="6DDAF71F" w14:textId="77777777" w:rsidR="008C61AD" w:rsidRDefault="008C61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354E" w14:textId="42F07958" w:rsidR="00C726E2" w:rsidRPr="00C726E2" w:rsidRDefault="00543A0C" w:rsidP="00C726E2">
    <w:pPr>
      <w:pStyle w:val="JANZSSAHeader"/>
      <w:rPr>
        <w:b/>
        <w:bCs/>
      </w:rPr>
    </w:pPr>
    <w:r>
      <w:rPr>
        <w:b/>
        <w:bCs/>
      </w:rPr>
      <w:t>P</w:t>
    </w:r>
    <w:r w:rsidR="00B40AA2">
      <w:rPr>
        <w:b/>
        <w:bCs/>
      </w:rPr>
      <w:t>eer-Reviewed</w:t>
    </w:r>
    <w:r w:rsidR="00C726E2" w:rsidRPr="00C726E2">
      <w:rPr>
        <w:b/>
        <w:bCs/>
      </w:rPr>
      <w:t xml:space="preserve"> Paper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0ADD"/>
    <w:multiLevelType w:val="multilevel"/>
    <w:tmpl w:val="C20E4B6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306B65"/>
    <w:multiLevelType w:val="hybridMultilevel"/>
    <w:tmpl w:val="39861A3C"/>
    <w:lvl w:ilvl="0" w:tplc="995AA7E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DD3F94"/>
    <w:multiLevelType w:val="hybridMultilevel"/>
    <w:tmpl w:val="C92896C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C00B57"/>
    <w:multiLevelType w:val="multilevel"/>
    <w:tmpl w:val="7AE4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0272A"/>
    <w:multiLevelType w:val="hybridMultilevel"/>
    <w:tmpl w:val="480EB66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0E37AA7"/>
    <w:multiLevelType w:val="hybridMultilevel"/>
    <w:tmpl w:val="5B624D7A"/>
    <w:lvl w:ilvl="0" w:tplc="B7F49266">
      <w:start w:val="1"/>
      <w:numFmt w:val="decimal"/>
      <w:pStyle w:val="JANZSSANumberedheading"/>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9D588E"/>
    <w:multiLevelType w:val="hybridMultilevel"/>
    <w:tmpl w:val="F1E8EC36"/>
    <w:lvl w:ilvl="0" w:tplc="87EE5178">
      <w:start w:val="1"/>
      <w:numFmt w:val="decimal"/>
      <w:pStyle w:val="JANZSSANumberList"/>
      <w:lvlText w:val="%1."/>
      <w:lvlJc w:val="left"/>
      <w:pPr>
        <w:ind w:left="2160"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 w15:restartNumberingAfterBreak="0">
    <w:nsid w:val="205E5C73"/>
    <w:multiLevelType w:val="hybridMultilevel"/>
    <w:tmpl w:val="E5D82BCC"/>
    <w:styleLink w:val="ImportedStyle1"/>
    <w:lvl w:ilvl="0" w:tplc="79262E4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C8463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185692">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0410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461F9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C0D1C2">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8A3C2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6ACCC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0ABB84">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15F7C5A"/>
    <w:multiLevelType w:val="hybridMultilevel"/>
    <w:tmpl w:val="FFFFFFFF"/>
    <w:lvl w:ilvl="0" w:tplc="BAFE271C">
      <w:start w:val="1"/>
      <w:numFmt w:val="bullet"/>
      <w:lvlText w:val=""/>
      <w:lvlJc w:val="left"/>
      <w:pPr>
        <w:ind w:left="720" w:hanging="360"/>
      </w:pPr>
      <w:rPr>
        <w:rFonts w:ascii="Symbol" w:hAnsi="Symbol" w:hint="default"/>
      </w:rPr>
    </w:lvl>
    <w:lvl w:ilvl="1" w:tplc="AE50B006">
      <w:start w:val="1"/>
      <w:numFmt w:val="bullet"/>
      <w:lvlText w:val="o"/>
      <w:lvlJc w:val="left"/>
      <w:pPr>
        <w:ind w:left="1440" w:hanging="360"/>
      </w:pPr>
      <w:rPr>
        <w:rFonts w:ascii="Courier New" w:hAnsi="Courier New" w:cs="Times New Roman" w:hint="default"/>
      </w:rPr>
    </w:lvl>
    <w:lvl w:ilvl="2" w:tplc="7D5C9210">
      <w:start w:val="1"/>
      <w:numFmt w:val="bullet"/>
      <w:lvlText w:val=""/>
      <w:lvlJc w:val="left"/>
      <w:pPr>
        <w:ind w:left="2160" w:hanging="360"/>
      </w:pPr>
      <w:rPr>
        <w:rFonts w:ascii="Wingdings" w:hAnsi="Wingdings" w:hint="default"/>
      </w:rPr>
    </w:lvl>
    <w:lvl w:ilvl="3" w:tplc="18C49346">
      <w:start w:val="1"/>
      <w:numFmt w:val="bullet"/>
      <w:lvlText w:val=""/>
      <w:lvlJc w:val="left"/>
      <w:pPr>
        <w:ind w:left="2880" w:hanging="360"/>
      </w:pPr>
      <w:rPr>
        <w:rFonts w:ascii="Symbol" w:hAnsi="Symbol" w:hint="default"/>
      </w:rPr>
    </w:lvl>
    <w:lvl w:ilvl="4" w:tplc="586A5A00">
      <w:start w:val="1"/>
      <w:numFmt w:val="bullet"/>
      <w:lvlText w:val="o"/>
      <w:lvlJc w:val="left"/>
      <w:pPr>
        <w:ind w:left="3600" w:hanging="360"/>
      </w:pPr>
      <w:rPr>
        <w:rFonts w:ascii="Courier New" w:hAnsi="Courier New" w:cs="Times New Roman" w:hint="default"/>
      </w:rPr>
    </w:lvl>
    <w:lvl w:ilvl="5" w:tplc="1FF2FEB8">
      <w:start w:val="1"/>
      <w:numFmt w:val="bullet"/>
      <w:lvlText w:val=""/>
      <w:lvlJc w:val="left"/>
      <w:pPr>
        <w:ind w:left="4320" w:hanging="360"/>
      </w:pPr>
      <w:rPr>
        <w:rFonts w:ascii="Wingdings" w:hAnsi="Wingdings" w:hint="default"/>
      </w:rPr>
    </w:lvl>
    <w:lvl w:ilvl="6" w:tplc="9C8061C0">
      <w:start w:val="1"/>
      <w:numFmt w:val="bullet"/>
      <w:lvlText w:val=""/>
      <w:lvlJc w:val="left"/>
      <w:pPr>
        <w:ind w:left="5040" w:hanging="360"/>
      </w:pPr>
      <w:rPr>
        <w:rFonts w:ascii="Symbol" w:hAnsi="Symbol" w:hint="default"/>
      </w:rPr>
    </w:lvl>
    <w:lvl w:ilvl="7" w:tplc="A0A8EBCA">
      <w:start w:val="1"/>
      <w:numFmt w:val="bullet"/>
      <w:lvlText w:val="o"/>
      <w:lvlJc w:val="left"/>
      <w:pPr>
        <w:ind w:left="5760" w:hanging="360"/>
      </w:pPr>
      <w:rPr>
        <w:rFonts w:ascii="Courier New" w:hAnsi="Courier New" w:cs="Times New Roman" w:hint="default"/>
      </w:rPr>
    </w:lvl>
    <w:lvl w:ilvl="8" w:tplc="53FA2FB6">
      <w:start w:val="1"/>
      <w:numFmt w:val="bullet"/>
      <w:lvlText w:val=""/>
      <w:lvlJc w:val="left"/>
      <w:pPr>
        <w:ind w:left="6480" w:hanging="360"/>
      </w:pPr>
      <w:rPr>
        <w:rFonts w:ascii="Wingdings" w:hAnsi="Wingdings" w:hint="default"/>
      </w:rPr>
    </w:lvl>
  </w:abstractNum>
  <w:abstractNum w:abstractNumId="9" w15:restartNumberingAfterBreak="0">
    <w:nsid w:val="266C3713"/>
    <w:multiLevelType w:val="hybridMultilevel"/>
    <w:tmpl w:val="5170A9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B5D429C"/>
    <w:multiLevelType w:val="multilevel"/>
    <w:tmpl w:val="546E6C1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D025151"/>
    <w:multiLevelType w:val="hybridMultilevel"/>
    <w:tmpl w:val="6BB8E492"/>
    <w:lvl w:ilvl="0" w:tplc="017EA7A6">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52715"/>
    <w:multiLevelType w:val="multilevel"/>
    <w:tmpl w:val="F1C8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4C3978"/>
    <w:multiLevelType w:val="multilevel"/>
    <w:tmpl w:val="E856D7F8"/>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15:restartNumberingAfterBreak="0">
    <w:nsid w:val="320E1119"/>
    <w:multiLevelType w:val="hybridMultilevel"/>
    <w:tmpl w:val="0D30410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5" w15:restartNumberingAfterBreak="0">
    <w:nsid w:val="33DD6DAF"/>
    <w:multiLevelType w:val="hybridMultilevel"/>
    <w:tmpl w:val="3730A2FA"/>
    <w:lvl w:ilvl="0" w:tplc="0C09001B">
      <w:start w:val="1"/>
      <w:numFmt w:val="lowerRoman"/>
      <w:lvlText w:val="%1."/>
      <w:lvlJc w:val="right"/>
      <w:pPr>
        <w:ind w:left="2520" w:hanging="360"/>
      </w:pPr>
    </w:lvl>
    <w:lvl w:ilvl="1" w:tplc="0C090019">
      <w:start w:val="1"/>
      <w:numFmt w:val="lowerLetter"/>
      <w:lvlText w:val="%2."/>
      <w:lvlJc w:val="left"/>
      <w:pPr>
        <w:ind w:left="3240" w:hanging="360"/>
      </w:pPr>
    </w:lvl>
    <w:lvl w:ilvl="2" w:tplc="0C09001B">
      <w:start w:val="1"/>
      <w:numFmt w:val="lowerRoman"/>
      <w:lvlText w:val="%3."/>
      <w:lvlJc w:val="right"/>
      <w:pPr>
        <w:ind w:left="3960" w:hanging="180"/>
      </w:pPr>
    </w:lvl>
    <w:lvl w:ilvl="3" w:tplc="0C09000F">
      <w:start w:val="1"/>
      <w:numFmt w:val="decimal"/>
      <w:lvlText w:val="%4."/>
      <w:lvlJc w:val="left"/>
      <w:pPr>
        <w:ind w:left="4680" w:hanging="360"/>
      </w:pPr>
    </w:lvl>
    <w:lvl w:ilvl="4" w:tplc="0C090019">
      <w:start w:val="1"/>
      <w:numFmt w:val="lowerLetter"/>
      <w:lvlText w:val="%5."/>
      <w:lvlJc w:val="left"/>
      <w:pPr>
        <w:ind w:left="5400" w:hanging="360"/>
      </w:pPr>
    </w:lvl>
    <w:lvl w:ilvl="5" w:tplc="0C09001B">
      <w:start w:val="1"/>
      <w:numFmt w:val="lowerRoman"/>
      <w:lvlText w:val="%6."/>
      <w:lvlJc w:val="right"/>
      <w:pPr>
        <w:ind w:left="6120" w:hanging="180"/>
      </w:pPr>
    </w:lvl>
    <w:lvl w:ilvl="6" w:tplc="0C09000F">
      <w:start w:val="1"/>
      <w:numFmt w:val="decimal"/>
      <w:lvlText w:val="%7."/>
      <w:lvlJc w:val="left"/>
      <w:pPr>
        <w:ind w:left="6840" w:hanging="360"/>
      </w:pPr>
    </w:lvl>
    <w:lvl w:ilvl="7" w:tplc="0C090019">
      <w:start w:val="1"/>
      <w:numFmt w:val="lowerLetter"/>
      <w:lvlText w:val="%8."/>
      <w:lvlJc w:val="left"/>
      <w:pPr>
        <w:ind w:left="7560" w:hanging="360"/>
      </w:pPr>
    </w:lvl>
    <w:lvl w:ilvl="8" w:tplc="0C09001B">
      <w:start w:val="1"/>
      <w:numFmt w:val="lowerRoman"/>
      <w:lvlText w:val="%9."/>
      <w:lvlJc w:val="right"/>
      <w:pPr>
        <w:ind w:left="8280" w:hanging="180"/>
      </w:pPr>
    </w:lvl>
  </w:abstractNum>
  <w:abstractNum w:abstractNumId="16" w15:restartNumberingAfterBreak="0">
    <w:nsid w:val="36C43F23"/>
    <w:multiLevelType w:val="multilevel"/>
    <w:tmpl w:val="D04471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C5D0C07"/>
    <w:multiLevelType w:val="hybridMultilevel"/>
    <w:tmpl w:val="4CA02766"/>
    <w:lvl w:ilvl="0" w:tplc="79367BA0">
      <w:start w:val="1"/>
      <w:numFmt w:val="decimal"/>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601E94"/>
    <w:multiLevelType w:val="hybridMultilevel"/>
    <w:tmpl w:val="ECD65614"/>
    <w:lvl w:ilvl="0" w:tplc="2166C214">
      <w:start w:val="1"/>
      <w:numFmt w:val="bullet"/>
      <w:lvlText w:val=""/>
      <w:lvlJc w:val="left"/>
      <w:pPr>
        <w:ind w:left="1569" w:hanging="360"/>
      </w:pPr>
      <w:rPr>
        <w:rFonts w:ascii="Wingdings 3" w:hAnsi="Wingdings 3"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461D0502"/>
    <w:multiLevelType w:val="hybridMultilevel"/>
    <w:tmpl w:val="2272CF22"/>
    <w:lvl w:ilvl="0" w:tplc="57885B68">
      <w:start w:val="1"/>
      <w:numFmt w:val="decimal"/>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0" w15:restartNumberingAfterBreak="0">
    <w:nsid w:val="4F721014"/>
    <w:multiLevelType w:val="hybridMultilevel"/>
    <w:tmpl w:val="0C09001D"/>
    <w:styleLink w:val="Style1"/>
    <w:lvl w:ilvl="0" w:tplc="2AA6A990">
      <w:start w:val="2"/>
      <w:numFmt w:val="decimal"/>
      <w:lvlText w:val="%1)"/>
      <w:lvlJc w:val="left"/>
      <w:pPr>
        <w:ind w:left="360" w:hanging="360"/>
      </w:pPr>
    </w:lvl>
    <w:lvl w:ilvl="1" w:tplc="930EF7EE">
      <w:start w:val="1"/>
      <w:numFmt w:val="lowerLetter"/>
      <w:lvlText w:val="%2)"/>
      <w:lvlJc w:val="left"/>
      <w:pPr>
        <w:ind w:left="720" w:hanging="360"/>
      </w:pPr>
    </w:lvl>
    <w:lvl w:ilvl="2" w:tplc="EB5000E2">
      <w:start w:val="1"/>
      <w:numFmt w:val="lowerRoman"/>
      <w:lvlText w:val="%3)"/>
      <w:lvlJc w:val="left"/>
      <w:pPr>
        <w:ind w:left="1080" w:hanging="360"/>
      </w:pPr>
    </w:lvl>
    <w:lvl w:ilvl="3" w:tplc="20A6053C">
      <w:start w:val="1"/>
      <w:numFmt w:val="decimal"/>
      <w:lvlText w:val="(%4)"/>
      <w:lvlJc w:val="left"/>
      <w:pPr>
        <w:ind w:left="1440" w:hanging="360"/>
      </w:pPr>
    </w:lvl>
    <w:lvl w:ilvl="4" w:tplc="1E24A190">
      <w:start w:val="1"/>
      <w:numFmt w:val="lowerLetter"/>
      <w:lvlText w:val="(%5)"/>
      <w:lvlJc w:val="left"/>
      <w:pPr>
        <w:ind w:left="1800" w:hanging="360"/>
      </w:pPr>
    </w:lvl>
    <w:lvl w:ilvl="5" w:tplc="A7C477B4">
      <w:start w:val="1"/>
      <w:numFmt w:val="lowerRoman"/>
      <w:lvlText w:val="(%6)"/>
      <w:lvlJc w:val="left"/>
      <w:pPr>
        <w:ind w:left="2160" w:hanging="360"/>
      </w:pPr>
    </w:lvl>
    <w:lvl w:ilvl="6" w:tplc="98CE92FE">
      <w:start w:val="1"/>
      <w:numFmt w:val="decimal"/>
      <w:lvlText w:val="%7."/>
      <w:lvlJc w:val="left"/>
      <w:pPr>
        <w:ind w:left="2520" w:hanging="360"/>
      </w:pPr>
    </w:lvl>
    <w:lvl w:ilvl="7" w:tplc="908E30F6">
      <w:start w:val="1"/>
      <w:numFmt w:val="lowerLetter"/>
      <w:lvlText w:val="%8."/>
      <w:lvlJc w:val="left"/>
      <w:pPr>
        <w:ind w:left="2880" w:hanging="360"/>
      </w:pPr>
    </w:lvl>
    <w:lvl w:ilvl="8" w:tplc="AFD055EC">
      <w:start w:val="1"/>
      <w:numFmt w:val="lowerRoman"/>
      <w:lvlText w:val="%9."/>
      <w:lvlJc w:val="left"/>
      <w:pPr>
        <w:ind w:left="3240" w:hanging="360"/>
      </w:pPr>
    </w:lvl>
  </w:abstractNum>
  <w:abstractNum w:abstractNumId="21" w15:restartNumberingAfterBreak="0">
    <w:nsid w:val="53220D5C"/>
    <w:multiLevelType w:val="hybridMultilevel"/>
    <w:tmpl w:val="5EF68B74"/>
    <w:styleLink w:val="List31"/>
    <w:lvl w:ilvl="0" w:tplc="AC08270E">
      <w:numFmt w:val="bullet"/>
      <w:lvlText w:val="•"/>
      <w:lvlJc w:val="left"/>
      <w:rPr>
        <w:position w:val="0"/>
        <w:rtl w:val="0"/>
        <w:lang w:val="en-US"/>
      </w:rPr>
    </w:lvl>
    <w:lvl w:ilvl="1" w:tplc="9BEA02A4">
      <w:start w:val="1"/>
      <w:numFmt w:val="bullet"/>
      <w:lvlText w:val="o"/>
      <w:lvlJc w:val="left"/>
      <w:rPr>
        <w:position w:val="0"/>
        <w:rtl w:val="0"/>
        <w:lang w:val="en-US"/>
      </w:rPr>
    </w:lvl>
    <w:lvl w:ilvl="2" w:tplc="9AA8C3E8">
      <w:start w:val="1"/>
      <w:numFmt w:val="bullet"/>
      <w:lvlText w:val="▪"/>
      <w:lvlJc w:val="left"/>
      <w:rPr>
        <w:position w:val="0"/>
        <w:rtl w:val="0"/>
        <w:lang w:val="en-US"/>
      </w:rPr>
    </w:lvl>
    <w:lvl w:ilvl="3" w:tplc="1BB2E940">
      <w:start w:val="1"/>
      <w:numFmt w:val="bullet"/>
      <w:lvlText w:val="•"/>
      <w:lvlJc w:val="left"/>
      <w:rPr>
        <w:position w:val="0"/>
        <w:rtl w:val="0"/>
        <w:lang w:val="en-US"/>
      </w:rPr>
    </w:lvl>
    <w:lvl w:ilvl="4" w:tplc="D7C89B40">
      <w:start w:val="1"/>
      <w:numFmt w:val="bullet"/>
      <w:lvlText w:val="o"/>
      <w:lvlJc w:val="left"/>
      <w:rPr>
        <w:position w:val="0"/>
        <w:rtl w:val="0"/>
        <w:lang w:val="en-US"/>
      </w:rPr>
    </w:lvl>
    <w:lvl w:ilvl="5" w:tplc="93D28DB6">
      <w:start w:val="1"/>
      <w:numFmt w:val="bullet"/>
      <w:lvlText w:val="▪"/>
      <w:lvlJc w:val="left"/>
      <w:rPr>
        <w:position w:val="0"/>
        <w:rtl w:val="0"/>
        <w:lang w:val="en-US"/>
      </w:rPr>
    </w:lvl>
    <w:lvl w:ilvl="6" w:tplc="00D8B99A">
      <w:start w:val="1"/>
      <w:numFmt w:val="bullet"/>
      <w:lvlText w:val="•"/>
      <w:lvlJc w:val="left"/>
      <w:rPr>
        <w:position w:val="0"/>
        <w:rtl w:val="0"/>
        <w:lang w:val="en-US"/>
      </w:rPr>
    </w:lvl>
    <w:lvl w:ilvl="7" w:tplc="C3B6B138">
      <w:start w:val="1"/>
      <w:numFmt w:val="bullet"/>
      <w:lvlText w:val="o"/>
      <w:lvlJc w:val="left"/>
      <w:rPr>
        <w:position w:val="0"/>
        <w:rtl w:val="0"/>
        <w:lang w:val="en-US"/>
      </w:rPr>
    </w:lvl>
    <w:lvl w:ilvl="8" w:tplc="48E29BBA">
      <w:start w:val="1"/>
      <w:numFmt w:val="bullet"/>
      <w:lvlText w:val="▪"/>
      <w:lvlJc w:val="left"/>
      <w:rPr>
        <w:position w:val="0"/>
        <w:rtl w:val="0"/>
        <w:lang w:val="en-US"/>
      </w:rPr>
    </w:lvl>
  </w:abstractNum>
  <w:abstractNum w:abstractNumId="22" w15:restartNumberingAfterBreak="0">
    <w:nsid w:val="55D108D2"/>
    <w:multiLevelType w:val="multilevel"/>
    <w:tmpl w:val="C45EE430"/>
    <w:lvl w:ilvl="0">
      <w:start w:val="1"/>
      <w:numFmt w:val="lowerLetter"/>
      <w:lvlText w:val="%1)"/>
      <w:lvlJc w:val="left"/>
      <w:pPr>
        <w:ind w:left="360" w:hanging="360"/>
      </w:pPr>
      <w:rPr>
        <w:rFonts w:hint="default"/>
        <w:b/>
        <w:i w:val="0"/>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BD96BF8"/>
    <w:multiLevelType w:val="hybridMultilevel"/>
    <w:tmpl w:val="CD18BEAA"/>
    <w:lvl w:ilvl="0" w:tplc="0456C4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4F1227"/>
    <w:multiLevelType w:val="hybridMultilevel"/>
    <w:tmpl w:val="2DE405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F439E9"/>
    <w:multiLevelType w:val="hybridMultilevel"/>
    <w:tmpl w:val="D3027848"/>
    <w:styleLink w:val="List1"/>
    <w:lvl w:ilvl="0" w:tplc="BA0C05AC">
      <w:numFmt w:val="bullet"/>
      <w:lvlText w:val="•"/>
      <w:lvlJc w:val="left"/>
      <w:rPr>
        <w:position w:val="0"/>
        <w:rtl w:val="0"/>
        <w:lang w:val="en-US"/>
      </w:rPr>
    </w:lvl>
    <w:lvl w:ilvl="1" w:tplc="E6446F4E">
      <w:start w:val="1"/>
      <w:numFmt w:val="bullet"/>
      <w:lvlText w:val="o"/>
      <w:lvlJc w:val="left"/>
      <w:rPr>
        <w:position w:val="0"/>
        <w:rtl w:val="0"/>
        <w:lang w:val="en-US"/>
      </w:rPr>
    </w:lvl>
    <w:lvl w:ilvl="2" w:tplc="77CC5EC2">
      <w:start w:val="1"/>
      <w:numFmt w:val="bullet"/>
      <w:lvlText w:val="▪"/>
      <w:lvlJc w:val="left"/>
      <w:rPr>
        <w:position w:val="0"/>
        <w:rtl w:val="0"/>
        <w:lang w:val="en-US"/>
      </w:rPr>
    </w:lvl>
    <w:lvl w:ilvl="3" w:tplc="8DF0B850">
      <w:start w:val="1"/>
      <w:numFmt w:val="bullet"/>
      <w:lvlText w:val="•"/>
      <w:lvlJc w:val="left"/>
      <w:rPr>
        <w:position w:val="0"/>
        <w:rtl w:val="0"/>
        <w:lang w:val="en-US"/>
      </w:rPr>
    </w:lvl>
    <w:lvl w:ilvl="4" w:tplc="61461CB6">
      <w:start w:val="1"/>
      <w:numFmt w:val="bullet"/>
      <w:lvlText w:val="o"/>
      <w:lvlJc w:val="left"/>
      <w:rPr>
        <w:position w:val="0"/>
        <w:rtl w:val="0"/>
        <w:lang w:val="en-US"/>
      </w:rPr>
    </w:lvl>
    <w:lvl w:ilvl="5" w:tplc="F0FC9102">
      <w:start w:val="1"/>
      <w:numFmt w:val="bullet"/>
      <w:lvlText w:val="▪"/>
      <w:lvlJc w:val="left"/>
      <w:rPr>
        <w:position w:val="0"/>
        <w:rtl w:val="0"/>
        <w:lang w:val="en-US"/>
      </w:rPr>
    </w:lvl>
    <w:lvl w:ilvl="6" w:tplc="98B84AA6">
      <w:start w:val="1"/>
      <w:numFmt w:val="bullet"/>
      <w:lvlText w:val="•"/>
      <w:lvlJc w:val="left"/>
      <w:rPr>
        <w:position w:val="0"/>
        <w:rtl w:val="0"/>
        <w:lang w:val="en-US"/>
      </w:rPr>
    </w:lvl>
    <w:lvl w:ilvl="7" w:tplc="57AA7572">
      <w:start w:val="1"/>
      <w:numFmt w:val="bullet"/>
      <w:lvlText w:val="o"/>
      <w:lvlJc w:val="left"/>
      <w:rPr>
        <w:position w:val="0"/>
        <w:rtl w:val="0"/>
        <w:lang w:val="en-US"/>
      </w:rPr>
    </w:lvl>
    <w:lvl w:ilvl="8" w:tplc="0D42037C">
      <w:start w:val="1"/>
      <w:numFmt w:val="bullet"/>
      <w:lvlText w:val="▪"/>
      <w:lvlJc w:val="left"/>
      <w:rPr>
        <w:position w:val="0"/>
        <w:rtl w:val="0"/>
        <w:lang w:val="en-US"/>
      </w:rPr>
    </w:lvl>
  </w:abstractNum>
  <w:abstractNum w:abstractNumId="26" w15:restartNumberingAfterBreak="0">
    <w:nsid w:val="6E6568BB"/>
    <w:multiLevelType w:val="hybridMultilevel"/>
    <w:tmpl w:val="E27C6F86"/>
    <w:lvl w:ilvl="0" w:tplc="C1E4D216">
      <w:start w:val="1"/>
      <w:numFmt w:val="bullet"/>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D373D7"/>
    <w:multiLevelType w:val="hybridMultilevel"/>
    <w:tmpl w:val="ABAA4B8E"/>
    <w:lvl w:ilvl="0" w:tplc="D5906E10">
      <w:start w:val="1"/>
      <w:numFmt w:val="decimal"/>
      <w:pStyle w:val="JANZSSANumbersItalics"/>
      <w:lvlText w:val="%1."/>
      <w:lvlJc w:val="left"/>
      <w:pPr>
        <w:ind w:left="644" w:hanging="360"/>
      </w:pPr>
      <w:rPr>
        <w:rFonts w:hint="default"/>
        <w:sz w:val="22"/>
        <w:szCs w:val="22"/>
      </w:rPr>
    </w:lvl>
    <w:lvl w:ilvl="1" w:tplc="0C090019">
      <w:start w:val="1"/>
      <w:numFmt w:val="lowerLetter"/>
      <w:pStyle w:val="JANZSSANumbersItalics"/>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21E4727"/>
    <w:multiLevelType w:val="hybridMultilevel"/>
    <w:tmpl w:val="F6BE6BD8"/>
    <w:lvl w:ilvl="0" w:tplc="0C09000F">
      <w:start w:val="5"/>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7AF5516F"/>
    <w:multiLevelType w:val="hybridMultilevel"/>
    <w:tmpl w:val="A6220774"/>
    <w:styleLink w:val="List21"/>
    <w:lvl w:ilvl="0" w:tplc="F566E1FA">
      <w:numFmt w:val="bullet"/>
      <w:lvlText w:val="•"/>
      <w:lvlJc w:val="left"/>
      <w:rPr>
        <w:position w:val="0"/>
        <w:rtl w:val="0"/>
        <w:lang w:val="en-US"/>
      </w:rPr>
    </w:lvl>
    <w:lvl w:ilvl="1" w:tplc="C2A25B0E">
      <w:start w:val="1"/>
      <w:numFmt w:val="bullet"/>
      <w:lvlText w:val="o"/>
      <w:lvlJc w:val="left"/>
      <w:rPr>
        <w:position w:val="0"/>
        <w:rtl w:val="0"/>
        <w:lang w:val="en-US"/>
      </w:rPr>
    </w:lvl>
    <w:lvl w:ilvl="2" w:tplc="92B22694">
      <w:start w:val="1"/>
      <w:numFmt w:val="bullet"/>
      <w:lvlText w:val="▪"/>
      <w:lvlJc w:val="left"/>
      <w:rPr>
        <w:position w:val="0"/>
        <w:rtl w:val="0"/>
        <w:lang w:val="en-US"/>
      </w:rPr>
    </w:lvl>
    <w:lvl w:ilvl="3" w:tplc="805484CE">
      <w:start w:val="1"/>
      <w:numFmt w:val="bullet"/>
      <w:lvlText w:val="•"/>
      <w:lvlJc w:val="left"/>
      <w:rPr>
        <w:position w:val="0"/>
        <w:rtl w:val="0"/>
        <w:lang w:val="en-US"/>
      </w:rPr>
    </w:lvl>
    <w:lvl w:ilvl="4" w:tplc="59B6F2C6">
      <w:start w:val="1"/>
      <w:numFmt w:val="bullet"/>
      <w:lvlText w:val="o"/>
      <w:lvlJc w:val="left"/>
      <w:rPr>
        <w:position w:val="0"/>
        <w:rtl w:val="0"/>
        <w:lang w:val="en-US"/>
      </w:rPr>
    </w:lvl>
    <w:lvl w:ilvl="5" w:tplc="38C42824">
      <w:start w:val="1"/>
      <w:numFmt w:val="bullet"/>
      <w:lvlText w:val="▪"/>
      <w:lvlJc w:val="left"/>
      <w:rPr>
        <w:position w:val="0"/>
        <w:rtl w:val="0"/>
        <w:lang w:val="en-US"/>
      </w:rPr>
    </w:lvl>
    <w:lvl w:ilvl="6" w:tplc="373C8A42">
      <w:start w:val="1"/>
      <w:numFmt w:val="bullet"/>
      <w:lvlText w:val="•"/>
      <w:lvlJc w:val="left"/>
      <w:rPr>
        <w:position w:val="0"/>
        <w:rtl w:val="0"/>
        <w:lang w:val="en-US"/>
      </w:rPr>
    </w:lvl>
    <w:lvl w:ilvl="7" w:tplc="8CD4378E">
      <w:start w:val="1"/>
      <w:numFmt w:val="bullet"/>
      <w:lvlText w:val="o"/>
      <w:lvlJc w:val="left"/>
      <w:rPr>
        <w:position w:val="0"/>
        <w:rtl w:val="0"/>
        <w:lang w:val="en-US"/>
      </w:rPr>
    </w:lvl>
    <w:lvl w:ilvl="8" w:tplc="99BC522A">
      <w:start w:val="1"/>
      <w:numFmt w:val="bullet"/>
      <w:lvlText w:val="▪"/>
      <w:lvlJc w:val="left"/>
      <w:rPr>
        <w:position w:val="0"/>
        <w:rtl w:val="0"/>
        <w:lang w:val="en-US"/>
      </w:rPr>
    </w:lvl>
  </w:abstractNum>
  <w:abstractNum w:abstractNumId="30" w15:restartNumberingAfterBreak="0">
    <w:nsid w:val="7C924FCB"/>
    <w:multiLevelType w:val="hybridMultilevel"/>
    <w:tmpl w:val="9AD42486"/>
    <w:lvl w:ilvl="0" w:tplc="9B00EE88">
      <w:start w:val="1"/>
      <w:numFmt w:val="bullet"/>
      <w:pStyle w:val="JANZSSA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15:restartNumberingAfterBreak="0">
    <w:nsid w:val="7D17284E"/>
    <w:multiLevelType w:val="multilevel"/>
    <w:tmpl w:val="CA26CC8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E142B40"/>
    <w:multiLevelType w:val="hybridMultilevel"/>
    <w:tmpl w:val="414ED7C2"/>
    <w:lvl w:ilvl="0" w:tplc="47723EA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72002316">
    <w:abstractNumId w:val="30"/>
  </w:num>
  <w:num w:numId="2" w16cid:durableId="1679963613">
    <w:abstractNumId w:val="11"/>
  </w:num>
  <w:num w:numId="3" w16cid:durableId="1800565170">
    <w:abstractNumId w:val="27"/>
  </w:num>
  <w:num w:numId="4" w16cid:durableId="974063284">
    <w:abstractNumId w:val="18"/>
  </w:num>
  <w:num w:numId="5" w16cid:durableId="1213931697">
    <w:abstractNumId w:val="25"/>
  </w:num>
  <w:num w:numId="6" w16cid:durableId="1845784250">
    <w:abstractNumId w:val="29"/>
  </w:num>
  <w:num w:numId="7" w16cid:durableId="1426803105">
    <w:abstractNumId w:val="21"/>
  </w:num>
  <w:num w:numId="8" w16cid:durableId="958342066">
    <w:abstractNumId w:val="13"/>
  </w:num>
  <w:num w:numId="9" w16cid:durableId="1550527431">
    <w:abstractNumId w:val="17"/>
  </w:num>
  <w:num w:numId="10" w16cid:durableId="1185482586">
    <w:abstractNumId w:val="23"/>
  </w:num>
  <w:num w:numId="11" w16cid:durableId="391926766">
    <w:abstractNumId w:val="26"/>
  </w:num>
  <w:num w:numId="12" w16cid:durableId="1012688062">
    <w:abstractNumId w:val="20"/>
  </w:num>
  <w:num w:numId="13" w16cid:durableId="647319649">
    <w:abstractNumId w:val="22"/>
  </w:num>
  <w:num w:numId="14" w16cid:durableId="2139370768">
    <w:abstractNumId w:val="5"/>
  </w:num>
  <w:num w:numId="15" w16cid:durableId="523791787">
    <w:abstractNumId w:val="7"/>
  </w:num>
  <w:num w:numId="16" w16cid:durableId="688483143">
    <w:abstractNumId w:val="9"/>
  </w:num>
  <w:num w:numId="17" w16cid:durableId="358896463">
    <w:abstractNumId w:val="8"/>
  </w:num>
  <w:num w:numId="18" w16cid:durableId="1217663866">
    <w:abstractNumId w:val="6"/>
  </w:num>
  <w:num w:numId="19" w16cid:durableId="2144418623">
    <w:abstractNumId w:val="19"/>
  </w:num>
  <w:num w:numId="20" w16cid:durableId="20923919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5715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156940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8868816">
    <w:abstractNumId w:val="10"/>
  </w:num>
  <w:num w:numId="24" w16cid:durableId="1554930161">
    <w:abstractNumId w:val="16"/>
  </w:num>
  <w:num w:numId="25" w16cid:durableId="350422164">
    <w:abstractNumId w:val="31"/>
  </w:num>
  <w:num w:numId="26" w16cid:durableId="84154463">
    <w:abstractNumId w:val="0"/>
  </w:num>
  <w:num w:numId="27" w16cid:durableId="1698385205">
    <w:abstractNumId w:val="6"/>
    <w:lvlOverride w:ilvl="0">
      <w:startOverride w:val="1"/>
    </w:lvlOverride>
  </w:num>
  <w:num w:numId="28" w16cid:durableId="210118120">
    <w:abstractNumId w:val="24"/>
  </w:num>
  <w:num w:numId="29" w16cid:durableId="1922330722">
    <w:abstractNumId w:val="2"/>
  </w:num>
  <w:num w:numId="30" w16cid:durableId="1961952744">
    <w:abstractNumId w:val="4"/>
  </w:num>
  <w:num w:numId="31" w16cid:durableId="420027249">
    <w:abstractNumId w:val="14"/>
  </w:num>
  <w:num w:numId="32" w16cid:durableId="874077170">
    <w:abstractNumId w:val="32"/>
  </w:num>
  <w:num w:numId="33" w16cid:durableId="844831927">
    <w:abstractNumId w:val="1"/>
  </w:num>
  <w:num w:numId="34" w16cid:durableId="307252569">
    <w:abstractNumId w:val="12"/>
  </w:num>
  <w:num w:numId="35" w16cid:durableId="2137478101">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1621" w:allStyles="1" w:customStyles="0" w:latentStyles="0" w:stylesInUse="0" w:headingStyles="1" w:numberingStyles="0" w:tableStyles="0" w:directFormattingOnRuns="0" w:directFormattingOnParagraphs="1" w:directFormattingOnNumbering="1" w:directFormattingOnTables="0" w:clearFormatting="1" w:top3HeadingStyles="0" w:visibleStyles="0" w:alternateStyleNames="0"/>
  <w:stylePaneSortMethod w:val="0004"/>
  <w:defaultTabStop w:val="720"/>
  <w:evenAndOddHeaders/>
  <w:drawingGridHorizontalSpacing w:val="10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265D66"/>
    <w:rsid w:val="00000799"/>
    <w:rsid w:val="00000828"/>
    <w:rsid w:val="00002639"/>
    <w:rsid w:val="0000300F"/>
    <w:rsid w:val="0000474A"/>
    <w:rsid w:val="00004CE0"/>
    <w:rsid w:val="00004CFE"/>
    <w:rsid w:val="00005A10"/>
    <w:rsid w:val="00005B89"/>
    <w:rsid w:val="000065E9"/>
    <w:rsid w:val="00010656"/>
    <w:rsid w:val="00010F77"/>
    <w:rsid w:val="0001206D"/>
    <w:rsid w:val="00012629"/>
    <w:rsid w:val="00012A6E"/>
    <w:rsid w:val="000139EA"/>
    <w:rsid w:val="00014648"/>
    <w:rsid w:val="000148FF"/>
    <w:rsid w:val="00015037"/>
    <w:rsid w:val="0001568A"/>
    <w:rsid w:val="00015E35"/>
    <w:rsid w:val="0001733E"/>
    <w:rsid w:val="00017935"/>
    <w:rsid w:val="00017F40"/>
    <w:rsid w:val="00020D1D"/>
    <w:rsid w:val="00021EDC"/>
    <w:rsid w:val="000229AA"/>
    <w:rsid w:val="00023E29"/>
    <w:rsid w:val="00024959"/>
    <w:rsid w:val="00024B0F"/>
    <w:rsid w:val="000257E0"/>
    <w:rsid w:val="00025E34"/>
    <w:rsid w:val="000262B3"/>
    <w:rsid w:val="000264C3"/>
    <w:rsid w:val="00027425"/>
    <w:rsid w:val="00027D0A"/>
    <w:rsid w:val="00030463"/>
    <w:rsid w:val="00031E65"/>
    <w:rsid w:val="000326F9"/>
    <w:rsid w:val="00036889"/>
    <w:rsid w:val="00036B09"/>
    <w:rsid w:val="00036F78"/>
    <w:rsid w:val="00037D5D"/>
    <w:rsid w:val="000401F0"/>
    <w:rsid w:val="000411ED"/>
    <w:rsid w:val="000434DB"/>
    <w:rsid w:val="000438AF"/>
    <w:rsid w:val="00043E2B"/>
    <w:rsid w:val="00044F5F"/>
    <w:rsid w:val="0004547B"/>
    <w:rsid w:val="00046381"/>
    <w:rsid w:val="0004677E"/>
    <w:rsid w:val="000501F0"/>
    <w:rsid w:val="0005213D"/>
    <w:rsid w:val="00052620"/>
    <w:rsid w:val="00053360"/>
    <w:rsid w:val="0005549E"/>
    <w:rsid w:val="00056908"/>
    <w:rsid w:val="00057AAA"/>
    <w:rsid w:val="00060689"/>
    <w:rsid w:val="00061765"/>
    <w:rsid w:val="000623AD"/>
    <w:rsid w:val="00062C2A"/>
    <w:rsid w:val="00063BDA"/>
    <w:rsid w:val="00064640"/>
    <w:rsid w:val="00065CDB"/>
    <w:rsid w:val="00067B6F"/>
    <w:rsid w:val="00076361"/>
    <w:rsid w:val="00080A7F"/>
    <w:rsid w:val="000829E6"/>
    <w:rsid w:val="00083C01"/>
    <w:rsid w:val="000842DF"/>
    <w:rsid w:val="00086F9E"/>
    <w:rsid w:val="0008735C"/>
    <w:rsid w:val="000877D7"/>
    <w:rsid w:val="00091781"/>
    <w:rsid w:val="00093C0A"/>
    <w:rsid w:val="000941C6"/>
    <w:rsid w:val="00095FBC"/>
    <w:rsid w:val="00096F85"/>
    <w:rsid w:val="000A0691"/>
    <w:rsid w:val="000A07D8"/>
    <w:rsid w:val="000A0E3F"/>
    <w:rsid w:val="000A3749"/>
    <w:rsid w:val="000A3937"/>
    <w:rsid w:val="000A3AB7"/>
    <w:rsid w:val="000A3E2B"/>
    <w:rsid w:val="000A5DC4"/>
    <w:rsid w:val="000A78FF"/>
    <w:rsid w:val="000B029F"/>
    <w:rsid w:val="000B0A8E"/>
    <w:rsid w:val="000B1623"/>
    <w:rsid w:val="000B2039"/>
    <w:rsid w:val="000B32CD"/>
    <w:rsid w:val="000B5205"/>
    <w:rsid w:val="000B6B72"/>
    <w:rsid w:val="000B7403"/>
    <w:rsid w:val="000B7E04"/>
    <w:rsid w:val="000C02B0"/>
    <w:rsid w:val="000C0C49"/>
    <w:rsid w:val="000C0FB5"/>
    <w:rsid w:val="000C1BFA"/>
    <w:rsid w:val="000C214C"/>
    <w:rsid w:val="000C3BA6"/>
    <w:rsid w:val="000C5212"/>
    <w:rsid w:val="000C579F"/>
    <w:rsid w:val="000C7AA4"/>
    <w:rsid w:val="000C7E87"/>
    <w:rsid w:val="000D56B6"/>
    <w:rsid w:val="000D6AEC"/>
    <w:rsid w:val="000D7A40"/>
    <w:rsid w:val="000E05AE"/>
    <w:rsid w:val="000E0AD0"/>
    <w:rsid w:val="000E1577"/>
    <w:rsid w:val="000E5088"/>
    <w:rsid w:val="000E6801"/>
    <w:rsid w:val="000E79F2"/>
    <w:rsid w:val="000F03BD"/>
    <w:rsid w:val="000F0A50"/>
    <w:rsid w:val="000F0DDF"/>
    <w:rsid w:val="000F132C"/>
    <w:rsid w:val="000F1ED5"/>
    <w:rsid w:val="000F60D9"/>
    <w:rsid w:val="0010135B"/>
    <w:rsid w:val="00102A2F"/>
    <w:rsid w:val="00103260"/>
    <w:rsid w:val="00103A7E"/>
    <w:rsid w:val="00104130"/>
    <w:rsid w:val="0010468F"/>
    <w:rsid w:val="001054A4"/>
    <w:rsid w:val="00106782"/>
    <w:rsid w:val="001104A5"/>
    <w:rsid w:val="001111F5"/>
    <w:rsid w:val="00111DF2"/>
    <w:rsid w:val="001121CA"/>
    <w:rsid w:val="00112366"/>
    <w:rsid w:val="00112981"/>
    <w:rsid w:val="00114746"/>
    <w:rsid w:val="00115C56"/>
    <w:rsid w:val="001161BD"/>
    <w:rsid w:val="00117477"/>
    <w:rsid w:val="00117E7C"/>
    <w:rsid w:val="0012098B"/>
    <w:rsid w:val="00120AD7"/>
    <w:rsid w:val="00121BC7"/>
    <w:rsid w:val="0012217E"/>
    <w:rsid w:val="00122A8E"/>
    <w:rsid w:val="00122DD3"/>
    <w:rsid w:val="00122FBD"/>
    <w:rsid w:val="00124614"/>
    <w:rsid w:val="001259F9"/>
    <w:rsid w:val="00126293"/>
    <w:rsid w:val="00126FB1"/>
    <w:rsid w:val="00130955"/>
    <w:rsid w:val="00130AC8"/>
    <w:rsid w:val="00131C86"/>
    <w:rsid w:val="0013302E"/>
    <w:rsid w:val="001360BF"/>
    <w:rsid w:val="001371C1"/>
    <w:rsid w:val="00137490"/>
    <w:rsid w:val="00140CD3"/>
    <w:rsid w:val="00143D40"/>
    <w:rsid w:val="0014562E"/>
    <w:rsid w:val="0014746F"/>
    <w:rsid w:val="00147A84"/>
    <w:rsid w:val="00152486"/>
    <w:rsid w:val="00154370"/>
    <w:rsid w:val="001547F2"/>
    <w:rsid w:val="00154DFC"/>
    <w:rsid w:val="0016012E"/>
    <w:rsid w:val="001609D7"/>
    <w:rsid w:val="00161B6D"/>
    <w:rsid w:val="001620F3"/>
    <w:rsid w:val="00164790"/>
    <w:rsid w:val="0016509E"/>
    <w:rsid w:val="00165386"/>
    <w:rsid w:val="00166B57"/>
    <w:rsid w:val="001705CA"/>
    <w:rsid w:val="0017100A"/>
    <w:rsid w:val="001740D6"/>
    <w:rsid w:val="00174F9D"/>
    <w:rsid w:val="00175403"/>
    <w:rsid w:val="00176032"/>
    <w:rsid w:val="00176F1D"/>
    <w:rsid w:val="00177ECC"/>
    <w:rsid w:val="0018444E"/>
    <w:rsid w:val="001852A6"/>
    <w:rsid w:val="0018559E"/>
    <w:rsid w:val="00185B16"/>
    <w:rsid w:val="00186F72"/>
    <w:rsid w:val="00191C34"/>
    <w:rsid w:val="00192809"/>
    <w:rsid w:val="00192A9B"/>
    <w:rsid w:val="0019448B"/>
    <w:rsid w:val="001947F1"/>
    <w:rsid w:val="00196760"/>
    <w:rsid w:val="001969C5"/>
    <w:rsid w:val="001A21E9"/>
    <w:rsid w:val="001A2913"/>
    <w:rsid w:val="001A3A6C"/>
    <w:rsid w:val="001A4359"/>
    <w:rsid w:val="001A4E89"/>
    <w:rsid w:val="001A5596"/>
    <w:rsid w:val="001A6052"/>
    <w:rsid w:val="001B024A"/>
    <w:rsid w:val="001B0263"/>
    <w:rsid w:val="001B08CB"/>
    <w:rsid w:val="001B09EF"/>
    <w:rsid w:val="001B209B"/>
    <w:rsid w:val="001B239A"/>
    <w:rsid w:val="001B30E1"/>
    <w:rsid w:val="001B4175"/>
    <w:rsid w:val="001B72CB"/>
    <w:rsid w:val="001C0B3F"/>
    <w:rsid w:val="001C2F10"/>
    <w:rsid w:val="001C5539"/>
    <w:rsid w:val="001C5D22"/>
    <w:rsid w:val="001D079B"/>
    <w:rsid w:val="001D0B2F"/>
    <w:rsid w:val="001D2ED0"/>
    <w:rsid w:val="001D2EDF"/>
    <w:rsid w:val="001D3AD5"/>
    <w:rsid w:val="001D3E81"/>
    <w:rsid w:val="001D4089"/>
    <w:rsid w:val="001D50D7"/>
    <w:rsid w:val="001D597E"/>
    <w:rsid w:val="001D6612"/>
    <w:rsid w:val="001D7FAD"/>
    <w:rsid w:val="001D7FD4"/>
    <w:rsid w:val="001E09ED"/>
    <w:rsid w:val="001E1301"/>
    <w:rsid w:val="001E29E5"/>
    <w:rsid w:val="001E2BBE"/>
    <w:rsid w:val="001E380B"/>
    <w:rsid w:val="001E3B97"/>
    <w:rsid w:val="001E3E1C"/>
    <w:rsid w:val="001E419F"/>
    <w:rsid w:val="001E5C48"/>
    <w:rsid w:val="001F0FAF"/>
    <w:rsid w:val="001F2C26"/>
    <w:rsid w:val="001F39E0"/>
    <w:rsid w:val="001F49A2"/>
    <w:rsid w:val="001F561D"/>
    <w:rsid w:val="001F737B"/>
    <w:rsid w:val="0020217A"/>
    <w:rsid w:val="00202187"/>
    <w:rsid w:val="002022FE"/>
    <w:rsid w:val="00204302"/>
    <w:rsid w:val="00204C60"/>
    <w:rsid w:val="00205CFE"/>
    <w:rsid w:val="00206F8D"/>
    <w:rsid w:val="00207B48"/>
    <w:rsid w:val="00207C35"/>
    <w:rsid w:val="00214E9E"/>
    <w:rsid w:val="00221BAC"/>
    <w:rsid w:val="00222B1B"/>
    <w:rsid w:val="00223322"/>
    <w:rsid w:val="00223ED5"/>
    <w:rsid w:val="002241C7"/>
    <w:rsid w:val="0022564E"/>
    <w:rsid w:val="00226E60"/>
    <w:rsid w:val="002275C5"/>
    <w:rsid w:val="00227E3E"/>
    <w:rsid w:val="00227F1D"/>
    <w:rsid w:val="00230079"/>
    <w:rsid w:val="002307A9"/>
    <w:rsid w:val="002310F9"/>
    <w:rsid w:val="00232B8B"/>
    <w:rsid w:val="00233251"/>
    <w:rsid w:val="00233DFF"/>
    <w:rsid w:val="002353F9"/>
    <w:rsid w:val="00240D8B"/>
    <w:rsid w:val="002419CE"/>
    <w:rsid w:val="002422B6"/>
    <w:rsid w:val="0024478D"/>
    <w:rsid w:val="00246361"/>
    <w:rsid w:val="00246DF2"/>
    <w:rsid w:val="0025052C"/>
    <w:rsid w:val="0025072D"/>
    <w:rsid w:val="0025091C"/>
    <w:rsid w:val="00250D52"/>
    <w:rsid w:val="00254162"/>
    <w:rsid w:val="00254D16"/>
    <w:rsid w:val="0025613B"/>
    <w:rsid w:val="00256F72"/>
    <w:rsid w:val="00257B89"/>
    <w:rsid w:val="002609A6"/>
    <w:rsid w:val="00260E5F"/>
    <w:rsid w:val="00261778"/>
    <w:rsid w:val="00262C70"/>
    <w:rsid w:val="00264F3C"/>
    <w:rsid w:val="00265D66"/>
    <w:rsid w:val="00267C88"/>
    <w:rsid w:val="00270C2D"/>
    <w:rsid w:val="00271BE1"/>
    <w:rsid w:val="00272125"/>
    <w:rsid w:val="00273196"/>
    <w:rsid w:val="00273FC8"/>
    <w:rsid w:val="002748B9"/>
    <w:rsid w:val="00274AF8"/>
    <w:rsid w:val="00274B5D"/>
    <w:rsid w:val="00274B74"/>
    <w:rsid w:val="00275A1D"/>
    <w:rsid w:val="0027615A"/>
    <w:rsid w:val="00276992"/>
    <w:rsid w:val="0027719C"/>
    <w:rsid w:val="002771FD"/>
    <w:rsid w:val="002772F9"/>
    <w:rsid w:val="00280385"/>
    <w:rsid w:val="00281A70"/>
    <w:rsid w:val="00290D34"/>
    <w:rsid w:val="00290FDC"/>
    <w:rsid w:val="0029132E"/>
    <w:rsid w:val="002937F0"/>
    <w:rsid w:val="00294932"/>
    <w:rsid w:val="00295363"/>
    <w:rsid w:val="00296C74"/>
    <w:rsid w:val="00297BCE"/>
    <w:rsid w:val="002A0932"/>
    <w:rsid w:val="002A1F15"/>
    <w:rsid w:val="002A2371"/>
    <w:rsid w:val="002A3029"/>
    <w:rsid w:val="002A341E"/>
    <w:rsid w:val="002A3CBA"/>
    <w:rsid w:val="002A5E42"/>
    <w:rsid w:val="002A6155"/>
    <w:rsid w:val="002A6180"/>
    <w:rsid w:val="002A6663"/>
    <w:rsid w:val="002A6C0A"/>
    <w:rsid w:val="002A7BB7"/>
    <w:rsid w:val="002A7BC3"/>
    <w:rsid w:val="002B01DC"/>
    <w:rsid w:val="002B0419"/>
    <w:rsid w:val="002B0A68"/>
    <w:rsid w:val="002B135A"/>
    <w:rsid w:val="002B3CC5"/>
    <w:rsid w:val="002B4F71"/>
    <w:rsid w:val="002B550F"/>
    <w:rsid w:val="002C1392"/>
    <w:rsid w:val="002C3219"/>
    <w:rsid w:val="002C36FC"/>
    <w:rsid w:val="002C4474"/>
    <w:rsid w:val="002C4ECE"/>
    <w:rsid w:val="002C59E7"/>
    <w:rsid w:val="002C7117"/>
    <w:rsid w:val="002D2356"/>
    <w:rsid w:val="002D28D5"/>
    <w:rsid w:val="002D477D"/>
    <w:rsid w:val="002E0694"/>
    <w:rsid w:val="002E1A63"/>
    <w:rsid w:val="002E1DA1"/>
    <w:rsid w:val="002E4D48"/>
    <w:rsid w:val="002E6680"/>
    <w:rsid w:val="002E66D1"/>
    <w:rsid w:val="002F0230"/>
    <w:rsid w:val="002F0C99"/>
    <w:rsid w:val="002F0CB5"/>
    <w:rsid w:val="002F2745"/>
    <w:rsid w:val="002F288D"/>
    <w:rsid w:val="002F4C6B"/>
    <w:rsid w:val="002F4F15"/>
    <w:rsid w:val="002F512A"/>
    <w:rsid w:val="002F55A8"/>
    <w:rsid w:val="002F55D0"/>
    <w:rsid w:val="002F766F"/>
    <w:rsid w:val="00300F33"/>
    <w:rsid w:val="00301E88"/>
    <w:rsid w:val="00303F96"/>
    <w:rsid w:val="0030499D"/>
    <w:rsid w:val="00306620"/>
    <w:rsid w:val="00307CC0"/>
    <w:rsid w:val="00317BEF"/>
    <w:rsid w:val="0032178A"/>
    <w:rsid w:val="0032203B"/>
    <w:rsid w:val="00324500"/>
    <w:rsid w:val="00325368"/>
    <w:rsid w:val="003279C1"/>
    <w:rsid w:val="00330799"/>
    <w:rsid w:val="003325C5"/>
    <w:rsid w:val="0033328A"/>
    <w:rsid w:val="0033333B"/>
    <w:rsid w:val="00333D5E"/>
    <w:rsid w:val="00334C26"/>
    <w:rsid w:val="00335CE0"/>
    <w:rsid w:val="00336C1B"/>
    <w:rsid w:val="003376A3"/>
    <w:rsid w:val="0034146A"/>
    <w:rsid w:val="0034160D"/>
    <w:rsid w:val="0034349D"/>
    <w:rsid w:val="003450EB"/>
    <w:rsid w:val="00347463"/>
    <w:rsid w:val="00347FB6"/>
    <w:rsid w:val="00350608"/>
    <w:rsid w:val="0035152B"/>
    <w:rsid w:val="00355346"/>
    <w:rsid w:val="003561BD"/>
    <w:rsid w:val="00357324"/>
    <w:rsid w:val="00357CFF"/>
    <w:rsid w:val="00361978"/>
    <w:rsid w:val="00362FA9"/>
    <w:rsid w:val="00364E17"/>
    <w:rsid w:val="0036547B"/>
    <w:rsid w:val="00367700"/>
    <w:rsid w:val="00371202"/>
    <w:rsid w:val="00372460"/>
    <w:rsid w:val="00372F9C"/>
    <w:rsid w:val="00373D92"/>
    <w:rsid w:val="0037796F"/>
    <w:rsid w:val="00380203"/>
    <w:rsid w:val="00380AD1"/>
    <w:rsid w:val="0038117C"/>
    <w:rsid w:val="003821D1"/>
    <w:rsid w:val="003840DC"/>
    <w:rsid w:val="00385467"/>
    <w:rsid w:val="00385864"/>
    <w:rsid w:val="003859A5"/>
    <w:rsid w:val="003868AB"/>
    <w:rsid w:val="00386A35"/>
    <w:rsid w:val="003900E3"/>
    <w:rsid w:val="00390140"/>
    <w:rsid w:val="00392299"/>
    <w:rsid w:val="00393122"/>
    <w:rsid w:val="003932D4"/>
    <w:rsid w:val="003937A8"/>
    <w:rsid w:val="003937D3"/>
    <w:rsid w:val="0039460E"/>
    <w:rsid w:val="00394A7E"/>
    <w:rsid w:val="003958A3"/>
    <w:rsid w:val="003958A6"/>
    <w:rsid w:val="00396A2A"/>
    <w:rsid w:val="00396B68"/>
    <w:rsid w:val="003977F0"/>
    <w:rsid w:val="003A1433"/>
    <w:rsid w:val="003A1FA6"/>
    <w:rsid w:val="003A22D0"/>
    <w:rsid w:val="003A2CE2"/>
    <w:rsid w:val="003A3999"/>
    <w:rsid w:val="003A4192"/>
    <w:rsid w:val="003A4E9B"/>
    <w:rsid w:val="003A592C"/>
    <w:rsid w:val="003A70B1"/>
    <w:rsid w:val="003A7CF0"/>
    <w:rsid w:val="003B0874"/>
    <w:rsid w:val="003B0E4D"/>
    <w:rsid w:val="003B2135"/>
    <w:rsid w:val="003B4A61"/>
    <w:rsid w:val="003C099F"/>
    <w:rsid w:val="003C0C7F"/>
    <w:rsid w:val="003C126B"/>
    <w:rsid w:val="003C238D"/>
    <w:rsid w:val="003C25F8"/>
    <w:rsid w:val="003C3DB1"/>
    <w:rsid w:val="003C4122"/>
    <w:rsid w:val="003C4AEA"/>
    <w:rsid w:val="003C4FD6"/>
    <w:rsid w:val="003C5395"/>
    <w:rsid w:val="003C6374"/>
    <w:rsid w:val="003D38F5"/>
    <w:rsid w:val="003D3C9B"/>
    <w:rsid w:val="003D3D22"/>
    <w:rsid w:val="003D4236"/>
    <w:rsid w:val="003D47F3"/>
    <w:rsid w:val="003D51CA"/>
    <w:rsid w:val="003D61AA"/>
    <w:rsid w:val="003D64B6"/>
    <w:rsid w:val="003D66ED"/>
    <w:rsid w:val="003D72A7"/>
    <w:rsid w:val="003E1019"/>
    <w:rsid w:val="003E1291"/>
    <w:rsid w:val="003E2C47"/>
    <w:rsid w:val="003E3CB2"/>
    <w:rsid w:val="003E3E3B"/>
    <w:rsid w:val="003E446B"/>
    <w:rsid w:val="003E48D7"/>
    <w:rsid w:val="003E5FB2"/>
    <w:rsid w:val="003E6660"/>
    <w:rsid w:val="003E6D37"/>
    <w:rsid w:val="003F0493"/>
    <w:rsid w:val="003F2AD6"/>
    <w:rsid w:val="003F4138"/>
    <w:rsid w:val="003F504A"/>
    <w:rsid w:val="003F5672"/>
    <w:rsid w:val="003F5E34"/>
    <w:rsid w:val="003F60A8"/>
    <w:rsid w:val="003F6BD1"/>
    <w:rsid w:val="003F72B9"/>
    <w:rsid w:val="003F7DAA"/>
    <w:rsid w:val="00401128"/>
    <w:rsid w:val="004012DE"/>
    <w:rsid w:val="0040328B"/>
    <w:rsid w:val="004048FE"/>
    <w:rsid w:val="00405547"/>
    <w:rsid w:val="004058EA"/>
    <w:rsid w:val="00406391"/>
    <w:rsid w:val="00406C10"/>
    <w:rsid w:val="00407862"/>
    <w:rsid w:val="00411FF8"/>
    <w:rsid w:val="00413E4C"/>
    <w:rsid w:val="0041459A"/>
    <w:rsid w:val="00414AB6"/>
    <w:rsid w:val="00415E02"/>
    <w:rsid w:val="0041624E"/>
    <w:rsid w:val="00416522"/>
    <w:rsid w:val="004167FD"/>
    <w:rsid w:val="00416FCA"/>
    <w:rsid w:val="00417637"/>
    <w:rsid w:val="0041766C"/>
    <w:rsid w:val="00417D38"/>
    <w:rsid w:val="00421391"/>
    <w:rsid w:val="00423E17"/>
    <w:rsid w:val="00423E25"/>
    <w:rsid w:val="004240C2"/>
    <w:rsid w:val="004248F1"/>
    <w:rsid w:val="00424EB3"/>
    <w:rsid w:val="00425458"/>
    <w:rsid w:val="00427D05"/>
    <w:rsid w:val="004322BF"/>
    <w:rsid w:val="0043322D"/>
    <w:rsid w:val="004333D0"/>
    <w:rsid w:val="00434747"/>
    <w:rsid w:val="00437334"/>
    <w:rsid w:val="00437A95"/>
    <w:rsid w:val="00442F78"/>
    <w:rsid w:val="004431D6"/>
    <w:rsid w:val="00445C62"/>
    <w:rsid w:val="00445F9A"/>
    <w:rsid w:val="0044702F"/>
    <w:rsid w:val="0044709B"/>
    <w:rsid w:val="0045059E"/>
    <w:rsid w:val="0045115D"/>
    <w:rsid w:val="004533CD"/>
    <w:rsid w:val="004537F5"/>
    <w:rsid w:val="0045432D"/>
    <w:rsid w:val="00454935"/>
    <w:rsid w:val="004564E1"/>
    <w:rsid w:val="004568DA"/>
    <w:rsid w:val="004613F8"/>
    <w:rsid w:val="004627CB"/>
    <w:rsid w:val="00464D17"/>
    <w:rsid w:val="00465A54"/>
    <w:rsid w:val="00467B48"/>
    <w:rsid w:val="00470D33"/>
    <w:rsid w:val="00473459"/>
    <w:rsid w:val="00473586"/>
    <w:rsid w:val="00473881"/>
    <w:rsid w:val="00476663"/>
    <w:rsid w:val="00477E8E"/>
    <w:rsid w:val="004828F3"/>
    <w:rsid w:val="00482C01"/>
    <w:rsid w:val="00483955"/>
    <w:rsid w:val="00484147"/>
    <w:rsid w:val="00484516"/>
    <w:rsid w:val="00484A61"/>
    <w:rsid w:val="00484E49"/>
    <w:rsid w:val="0048554D"/>
    <w:rsid w:val="004857C7"/>
    <w:rsid w:val="004857E5"/>
    <w:rsid w:val="00486062"/>
    <w:rsid w:val="004861C3"/>
    <w:rsid w:val="004871E8"/>
    <w:rsid w:val="00491933"/>
    <w:rsid w:val="00491E0A"/>
    <w:rsid w:val="004929D1"/>
    <w:rsid w:val="00492A6C"/>
    <w:rsid w:val="00492D5B"/>
    <w:rsid w:val="00493BEC"/>
    <w:rsid w:val="004945A6"/>
    <w:rsid w:val="00495133"/>
    <w:rsid w:val="004959EC"/>
    <w:rsid w:val="00496591"/>
    <w:rsid w:val="00496834"/>
    <w:rsid w:val="004A0BE6"/>
    <w:rsid w:val="004A17E0"/>
    <w:rsid w:val="004A1B40"/>
    <w:rsid w:val="004A3F82"/>
    <w:rsid w:val="004A485B"/>
    <w:rsid w:val="004A65C5"/>
    <w:rsid w:val="004A6B56"/>
    <w:rsid w:val="004A798F"/>
    <w:rsid w:val="004B02F4"/>
    <w:rsid w:val="004B08AE"/>
    <w:rsid w:val="004B0A23"/>
    <w:rsid w:val="004B15B0"/>
    <w:rsid w:val="004B1967"/>
    <w:rsid w:val="004B1C03"/>
    <w:rsid w:val="004B23EF"/>
    <w:rsid w:val="004B2BB2"/>
    <w:rsid w:val="004B4130"/>
    <w:rsid w:val="004B4456"/>
    <w:rsid w:val="004B47E8"/>
    <w:rsid w:val="004B4EA3"/>
    <w:rsid w:val="004B51D6"/>
    <w:rsid w:val="004B780C"/>
    <w:rsid w:val="004C0147"/>
    <w:rsid w:val="004C0D88"/>
    <w:rsid w:val="004C41DD"/>
    <w:rsid w:val="004C6263"/>
    <w:rsid w:val="004C7836"/>
    <w:rsid w:val="004C7DD8"/>
    <w:rsid w:val="004D0C54"/>
    <w:rsid w:val="004D3CDF"/>
    <w:rsid w:val="004D45E8"/>
    <w:rsid w:val="004D5335"/>
    <w:rsid w:val="004D5510"/>
    <w:rsid w:val="004D5664"/>
    <w:rsid w:val="004D61BB"/>
    <w:rsid w:val="004D7915"/>
    <w:rsid w:val="004E004D"/>
    <w:rsid w:val="004E1E9A"/>
    <w:rsid w:val="004E3D05"/>
    <w:rsid w:val="004E4BA2"/>
    <w:rsid w:val="004E540F"/>
    <w:rsid w:val="004E61C9"/>
    <w:rsid w:val="004F2016"/>
    <w:rsid w:val="00500C2E"/>
    <w:rsid w:val="00500E00"/>
    <w:rsid w:val="00501E98"/>
    <w:rsid w:val="0050213D"/>
    <w:rsid w:val="005039F1"/>
    <w:rsid w:val="00506EB9"/>
    <w:rsid w:val="00510DD5"/>
    <w:rsid w:val="005114BA"/>
    <w:rsid w:val="00512E9C"/>
    <w:rsid w:val="005143C7"/>
    <w:rsid w:val="00517571"/>
    <w:rsid w:val="00517A51"/>
    <w:rsid w:val="00520016"/>
    <w:rsid w:val="00521720"/>
    <w:rsid w:val="005219CB"/>
    <w:rsid w:val="00522748"/>
    <w:rsid w:val="00522CE7"/>
    <w:rsid w:val="00523F97"/>
    <w:rsid w:val="00525B26"/>
    <w:rsid w:val="00526003"/>
    <w:rsid w:val="005269BE"/>
    <w:rsid w:val="00527507"/>
    <w:rsid w:val="0053118D"/>
    <w:rsid w:val="00531669"/>
    <w:rsid w:val="00535A88"/>
    <w:rsid w:val="005420A2"/>
    <w:rsid w:val="005431FB"/>
    <w:rsid w:val="00543A0C"/>
    <w:rsid w:val="0054421F"/>
    <w:rsid w:val="00545566"/>
    <w:rsid w:val="00545F29"/>
    <w:rsid w:val="00545F2A"/>
    <w:rsid w:val="00546575"/>
    <w:rsid w:val="00546DF1"/>
    <w:rsid w:val="00546DF4"/>
    <w:rsid w:val="005477A0"/>
    <w:rsid w:val="005525B5"/>
    <w:rsid w:val="0055501C"/>
    <w:rsid w:val="00555295"/>
    <w:rsid w:val="005553EC"/>
    <w:rsid w:val="00555803"/>
    <w:rsid w:val="00556F06"/>
    <w:rsid w:val="005606D6"/>
    <w:rsid w:val="00560A67"/>
    <w:rsid w:val="00561D0F"/>
    <w:rsid w:val="00562306"/>
    <w:rsid w:val="00562889"/>
    <w:rsid w:val="005631C6"/>
    <w:rsid w:val="005633E0"/>
    <w:rsid w:val="0056634B"/>
    <w:rsid w:val="00567EE6"/>
    <w:rsid w:val="00570CD1"/>
    <w:rsid w:val="005719CF"/>
    <w:rsid w:val="00571AEF"/>
    <w:rsid w:val="00571F4B"/>
    <w:rsid w:val="00572FFF"/>
    <w:rsid w:val="005736FB"/>
    <w:rsid w:val="00573F86"/>
    <w:rsid w:val="00574210"/>
    <w:rsid w:val="00574DB8"/>
    <w:rsid w:val="00574FF4"/>
    <w:rsid w:val="00575240"/>
    <w:rsid w:val="00576565"/>
    <w:rsid w:val="005775EB"/>
    <w:rsid w:val="005777DF"/>
    <w:rsid w:val="00577856"/>
    <w:rsid w:val="005778BA"/>
    <w:rsid w:val="005778C3"/>
    <w:rsid w:val="00577F00"/>
    <w:rsid w:val="005801BD"/>
    <w:rsid w:val="005802E9"/>
    <w:rsid w:val="005825AF"/>
    <w:rsid w:val="00583833"/>
    <w:rsid w:val="00583CBD"/>
    <w:rsid w:val="00591524"/>
    <w:rsid w:val="00591646"/>
    <w:rsid w:val="00592121"/>
    <w:rsid w:val="00592490"/>
    <w:rsid w:val="00592BA5"/>
    <w:rsid w:val="0059311D"/>
    <w:rsid w:val="00593189"/>
    <w:rsid w:val="0059657E"/>
    <w:rsid w:val="00596ECA"/>
    <w:rsid w:val="005A0368"/>
    <w:rsid w:val="005A07C6"/>
    <w:rsid w:val="005A1524"/>
    <w:rsid w:val="005A192E"/>
    <w:rsid w:val="005A505A"/>
    <w:rsid w:val="005A56C8"/>
    <w:rsid w:val="005A6B23"/>
    <w:rsid w:val="005A6DDB"/>
    <w:rsid w:val="005B018F"/>
    <w:rsid w:val="005B0EA7"/>
    <w:rsid w:val="005B0EFE"/>
    <w:rsid w:val="005B2114"/>
    <w:rsid w:val="005B42F7"/>
    <w:rsid w:val="005B4A17"/>
    <w:rsid w:val="005B59B6"/>
    <w:rsid w:val="005B5BB2"/>
    <w:rsid w:val="005B5CB7"/>
    <w:rsid w:val="005B6164"/>
    <w:rsid w:val="005B6516"/>
    <w:rsid w:val="005C0126"/>
    <w:rsid w:val="005C026D"/>
    <w:rsid w:val="005C0635"/>
    <w:rsid w:val="005C090B"/>
    <w:rsid w:val="005C093E"/>
    <w:rsid w:val="005C09DD"/>
    <w:rsid w:val="005C2ED8"/>
    <w:rsid w:val="005C4B3C"/>
    <w:rsid w:val="005C4FC7"/>
    <w:rsid w:val="005C5B71"/>
    <w:rsid w:val="005C7D15"/>
    <w:rsid w:val="005D1E3C"/>
    <w:rsid w:val="005D39FA"/>
    <w:rsid w:val="005D3F38"/>
    <w:rsid w:val="005D450D"/>
    <w:rsid w:val="005D6687"/>
    <w:rsid w:val="005D7DFD"/>
    <w:rsid w:val="005D7FA3"/>
    <w:rsid w:val="005E04E4"/>
    <w:rsid w:val="005E3815"/>
    <w:rsid w:val="005E45B9"/>
    <w:rsid w:val="005E468B"/>
    <w:rsid w:val="005E4D50"/>
    <w:rsid w:val="005E6F77"/>
    <w:rsid w:val="005E6FDF"/>
    <w:rsid w:val="005E739C"/>
    <w:rsid w:val="005E7617"/>
    <w:rsid w:val="005F0299"/>
    <w:rsid w:val="005F091B"/>
    <w:rsid w:val="005F1652"/>
    <w:rsid w:val="005F31DD"/>
    <w:rsid w:val="005F36DB"/>
    <w:rsid w:val="005F3B73"/>
    <w:rsid w:val="005F3EE8"/>
    <w:rsid w:val="005F41CA"/>
    <w:rsid w:val="005F7D19"/>
    <w:rsid w:val="00601A13"/>
    <w:rsid w:val="006036A6"/>
    <w:rsid w:val="00603FD7"/>
    <w:rsid w:val="00604C79"/>
    <w:rsid w:val="00605AE0"/>
    <w:rsid w:val="0061013E"/>
    <w:rsid w:val="00612DA1"/>
    <w:rsid w:val="00613467"/>
    <w:rsid w:val="00614CAB"/>
    <w:rsid w:val="00614F4F"/>
    <w:rsid w:val="00616F91"/>
    <w:rsid w:val="00617446"/>
    <w:rsid w:val="00617768"/>
    <w:rsid w:val="00617FF0"/>
    <w:rsid w:val="006203CC"/>
    <w:rsid w:val="0062075B"/>
    <w:rsid w:val="00624774"/>
    <w:rsid w:val="00624B01"/>
    <w:rsid w:val="006250C6"/>
    <w:rsid w:val="006258C4"/>
    <w:rsid w:val="006261DD"/>
    <w:rsid w:val="00627702"/>
    <w:rsid w:val="0063180C"/>
    <w:rsid w:val="00633B97"/>
    <w:rsid w:val="00633DAD"/>
    <w:rsid w:val="00634A56"/>
    <w:rsid w:val="00635359"/>
    <w:rsid w:val="00635CC3"/>
    <w:rsid w:val="00635DE1"/>
    <w:rsid w:val="00635F1E"/>
    <w:rsid w:val="00637135"/>
    <w:rsid w:val="00640E96"/>
    <w:rsid w:val="00641369"/>
    <w:rsid w:val="006426D0"/>
    <w:rsid w:val="00642E6F"/>
    <w:rsid w:val="006430D0"/>
    <w:rsid w:val="0064410C"/>
    <w:rsid w:val="00646C0D"/>
    <w:rsid w:val="00646FB7"/>
    <w:rsid w:val="006476FB"/>
    <w:rsid w:val="00650E81"/>
    <w:rsid w:val="006525EB"/>
    <w:rsid w:val="00652D96"/>
    <w:rsid w:val="006541A1"/>
    <w:rsid w:val="006544D4"/>
    <w:rsid w:val="00656AF2"/>
    <w:rsid w:val="006615F2"/>
    <w:rsid w:val="00661712"/>
    <w:rsid w:val="00661A45"/>
    <w:rsid w:val="006627BF"/>
    <w:rsid w:val="00663242"/>
    <w:rsid w:val="00663A73"/>
    <w:rsid w:val="006640DF"/>
    <w:rsid w:val="00664476"/>
    <w:rsid w:val="00665D2B"/>
    <w:rsid w:val="00665FA7"/>
    <w:rsid w:val="00666CEF"/>
    <w:rsid w:val="00667072"/>
    <w:rsid w:val="00667120"/>
    <w:rsid w:val="0066742F"/>
    <w:rsid w:val="00673270"/>
    <w:rsid w:val="00673471"/>
    <w:rsid w:val="00675037"/>
    <w:rsid w:val="006761A0"/>
    <w:rsid w:val="00677A8C"/>
    <w:rsid w:val="00680E69"/>
    <w:rsid w:val="00682618"/>
    <w:rsid w:val="00682B18"/>
    <w:rsid w:val="00683B3B"/>
    <w:rsid w:val="00683D43"/>
    <w:rsid w:val="00686C9C"/>
    <w:rsid w:val="0068721D"/>
    <w:rsid w:val="00693597"/>
    <w:rsid w:val="006936EB"/>
    <w:rsid w:val="0069517E"/>
    <w:rsid w:val="00696C0C"/>
    <w:rsid w:val="006970F1"/>
    <w:rsid w:val="00697A7E"/>
    <w:rsid w:val="00697AE9"/>
    <w:rsid w:val="00697E0F"/>
    <w:rsid w:val="006A0AF4"/>
    <w:rsid w:val="006A0C0A"/>
    <w:rsid w:val="006A17BD"/>
    <w:rsid w:val="006A1F55"/>
    <w:rsid w:val="006A212B"/>
    <w:rsid w:val="006A74D0"/>
    <w:rsid w:val="006B04F3"/>
    <w:rsid w:val="006B0CEF"/>
    <w:rsid w:val="006B1BC5"/>
    <w:rsid w:val="006B220C"/>
    <w:rsid w:val="006B27EB"/>
    <w:rsid w:val="006B3FF2"/>
    <w:rsid w:val="006B47DE"/>
    <w:rsid w:val="006B5A23"/>
    <w:rsid w:val="006B5E77"/>
    <w:rsid w:val="006B66D1"/>
    <w:rsid w:val="006B705F"/>
    <w:rsid w:val="006C3A07"/>
    <w:rsid w:val="006C48A2"/>
    <w:rsid w:val="006C58EC"/>
    <w:rsid w:val="006C750A"/>
    <w:rsid w:val="006D059D"/>
    <w:rsid w:val="006D1256"/>
    <w:rsid w:val="006D171B"/>
    <w:rsid w:val="006D17DB"/>
    <w:rsid w:val="006D2C9F"/>
    <w:rsid w:val="006D2CC2"/>
    <w:rsid w:val="006D3BB5"/>
    <w:rsid w:val="006D3E2A"/>
    <w:rsid w:val="006D4241"/>
    <w:rsid w:val="006D48A3"/>
    <w:rsid w:val="006E2F3C"/>
    <w:rsid w:val="006E49AD"/>
    <w:rsid w:val="006E5C54"/>
    <w:rsid w:val="006F13C0"/>
    <w:rsid w:val="006F1ABF"/>
    <w:rsid w:val="006F2FA3"/>
    <w:rsid w:val="006F3E68"/>
    <w:rsid w:val="006F4E9F"/>
    <w:rsid w:val="006F58E5"/>
    <w:rsid w:val="006F5AE7"/>
    <w:rsid w:val="006F7127"/>
    <w:rsid w:val="006F71B1"/>
    <w:rsid w:val="0070006A"/>
    <w:rsid w:val="00701E76"/>
    <w:rsid w:val="007030E5"/>
    <w:rsid w:val="007032D6"/>
    <w:rsid w:val="00704B6B"/>
    <w:rsid w:val="007057CE"/>
    <w:rsid w:val="007076AC"/>
    <w:rsid w:val="00707B17"/>
    <w:rsid w:val="00711C26"/>
    <w:rsid w:val="00712312"/>
    <w:rsid w:val="007132EF"/>
    <w:rsid w:val="00713B7B"/>
    <w:rsid w:val="00714DFE"/>
    <w:rsid w:val="007150D2"/>
    <w:rsid w:val="00716263"/>
    <w:rsid w:val="00720C2D"/>
    <w:rsid w:val="007215C3"/>
    <w:rsid w:val="00721B3F"/>
    <w:rsid w:val="007236E6"/>
    <w:rsid w:val="00724940"/>
    <w:rsid w:val="00724FFD"/>
    <w:rsid w:val="00725F04"/>
    <w:rsid w:val="0073021A"/>
    <w:rsid w:val="007304F7"/>
    <w:rsid w:val="007305E6"/>
    <w:rsid w:val="007329D7"/>
    <w:rsid w:val="0073353A"/>
    <w:rsid w:val="0073538B"/>
    <w:rsid w:val="0073578C"/>
    <w:rsid w:val="007373CB"/>
    <w:rsid w:val="007375BE"/>
    <w:rsid w:val="00740175"/>
    <w:rsid w:val="00740C39"/>
    <w:rsid w:val="007411D4"/>
    <w:rsid w:val="00741668"/>
    <w:rsid w:val="007417EB"/>
    <w:rsid w:val="007423A3"/>
    <w:rsid w:val="00742F82"/>
    <w:rsid w:val="00743238"/>
    <w:rsid w:val="00743B14"/>
    <w:rsid w:val="0074531C"/>
    <w:rsid w:val="00746528"/>
    <w:rsid w:val="00746D1A"/>
    <w:rsid w:val="007503B5"/>
    <w:rsid w:val="00752A26"/>
    <w:rsid w:val="00753F9C"/>
    <w:rsid w:val="007541BF"/>
    <w:rsid w:val="00754679"/>
    <w:rsid w:val="00754B9A"/>
    <w:rsid w:val="00755EAB"/>
    <w:rsid w:val="007570EA"/>
    <w:rsid w:val="00760380"/>
    <w:rsid w:val="007617E9"/>
    <w:rsid w:val="007619E8"/>
    <w:rsid w:val="00761DBA"/>
    <w:rsid w:val="0076275A"/>
    <w:rsid w:val="00762911"/>
    <w:rsid w:val="0076316B"/>
    <w:rsid w:val="00765F53"/>
    <w:rsid w:val="00766680"/>
    <w:rsid w:val="00766B69"/>
    <w:rsid w:val="00767578"/>
    <w:rsid w:val="0077004B"/>
    <w:rsid w:val="007712D9"/>
    <w:rsid w:val="00771F30"/>
    <w:rsid w:val="00773595"/>
    <w:rsid w:val="00773D5A"/>
    <w:rsid w:val="0077425B"/>
    <w:rsid w:val="00776DF0"/>
    <w:rsid w:val="007776E2"/>
    <w:rsid w:val="00781B9F"/>
    <w:rsid w:val="00781E73"/>
    <w:rsid w:val="00782344"/>
    <w:rsid w:val="007823DA"/>
    <w:rsid w:val="00782BF9"/>
    <w:rsid w:val="0078406C"/>
    <w:rsid w:val="00785229"/>
    <w:rsid w:val="00785F4C"/>
    <w:rsid w:val="00786107"/>
    <w:rsid w:val="00786E89"/>
    <w:rsid w:val="00787363"/>
    <w:rsid w:val="00787670"/>
    <w:rsid w:val="007901A3"/>
    <w:rsid w:val="00790265"/>
    <w:rsid w:val="00790FDC"/>
    <w:rsid w:val="00791DF0"/>
    <w:rsid w:val="00794EE1"/>
    <w:rsid w:val="00795F93"/>
    <w:rsid w:val="007975A6"/>
    <w:rsid w:val="007A0F1A"/>
    <w:rsid w:val="007A0F72"/>
    <w:rsid w:val="007A1C0C"/>
    <w:rsid w:val="007A42E8"/>
    <w:rsid w:val="007A6EB3"/>
    <w:rsid w:val="007B0A05"/>
    <w:rsid w:val="007C0C16"/>
    <w:rsid w:val="007C10B7"/>
    <w:rsid w:val="007C1D54"/>
    <w:rsid w:val="007C2D4A"/>
    <w:rsid w:val="007C36EC"/>
    <w:rsid w:val="007C464D"/>
    <w:rsid w:val="007C6514"/>
    <w:rsid w:val="007C6891"/>
    <w:rsid w:val="007C6D59"/>
    <w:rsid w:val="007C6D83"/>
    <w:rsid w:val="007D2FD5"/>
    <w:rsid w:val="007D4458"/>
    <w:rsid w:val="007D4533"/>
    <w:rsid w:val="007D4DFB"/>
    <w:rsid w:val="007D73A8"/>
    <w:rsid w:val="007D75A3"/>
    <w:rsid w:val="007E0280"/>
    <w:rsid w:val="007E0452"/>
    <w:rsid w:val="007E21B1"/>
    <w:rsid w:val="007E2443"/>
    <w:rsid w:val="007E2951"/>
    <w:rsid w:val="007E3A22"/>
    <w:rsid w:val="007E4397"/>
    <w:rsid w:val="007E4B16"/>
    <w:rsid w:val="007E4D88"/>
    <w:rsid w:val="007E4FB1"/>
    <w:rsid w:val="007E511A"/>
    <w:rsid w:val="007E5596"/>
    <w:rsid w:val="007E571C"/>
    <w:rsid w:val="007E5D28"/>
    <w:rsid w:val="007E6CE6"/>
    <w:rsid w:val="007F2778"/>
    <w:rsid w:val="007F408D"/>
    <w:rsid w:val="007F4967"/>
    <w:rsid w:val="007F671E"/>
    <w:rsid w:val="00801C06"/>
    <w:rsid w:val="0080297B"/>
    <w:rsid w:val="00802A6E"/>
    <w:rsid w:val="008033D0"/>
    <w:rsid w:val="008043EB"/>
    <w:rsid w:val="008048A1"/>
    <w:rsid w:val="00805428"/>
    <w:rsid w:val="008108B6"/>
    <w:rsid w:val="00810B6F"/>
    <w:rsid w:val="00812E01"/>
    <w:rsid w:val="008143BC"/>
    <w:rsid w:val="00815473"/>
    <w:rsid w:val="0081715B"/>
    <w:rsid w:val="00817525"/>
    <w:rsid w:val="00820E73"/>
    <w:rsid w:val="00821282"/>
    <w:rsid w:val="00821F3E"/>
    <w:rsid w:val="00822F81"/>
    <w:rsid w:val="008244B1"/>
    <w:rsid w:val="00824B26"/>
    <w:rsid w:val="008257D9"/>
    <w:rsid w:val="00825904"/>
    <w:rsid w:val="00825B5E"/>
    <w:rsid w:val="00826D67"/>
    <w:rsid w:val="00827A2D"/>
    <w:rsid w:val="0083041C"/>
    <w:rsid w:val="008329AE"/>
    <w:rsid w:val="00835579"/>
    <w:rsid w:val="008357B7"/>
    <w:rsid w:val="00835916"/>
    <w:rsid w:val="00835F3B"/>
    <w:rsid w:val="00836AA9"/>
    <w:rsid w:val="00837DE4"/>
    <w:rsid w:val="00837E9D"/>
    <w:rsid w:val="00841038"/>
    <w:rsid w:val="00841E29"/>
    <w:rsid w:val="0084316C"/>
    <w:rsid w:val="00844FD4"/>
    <w:rsid w:val="00850375"/>
    <w:rsid w:val="00850948"/>
    <w:rsid w:val="00851A4F"/>
    <w:rsid w:val="00852F3C"/>
    <w:rsid w:val="008536C9"/>
    <w:rsid w:val="00853E31"/>
    <w:rsid w:val="00853E91"/>
    <w:rsid w:val="00856316"/>
    <w:rsid w:val="008604EB"/>
    <w:rsid w:val="00862386"/>
    <w:rsid w:val="00863C4A"/>
    <w:rsid w:val="00863E45"/>
    <w:rsid w:val="00864D43"/>
    <w:rsid w:val="008653C6"/>
    <w:rsid w:val="00865E24"/>
    <w:rsid w:val="00866021"/>
    <w:rsid w:val="008662B4"/>
    <w:rsid w:val="00866371"/>
    <w:rsid w:val="0086762E"/>
    <w:rsid w:val="00867BFD"/>
    <w:rsid w:val="008714F6"/>
    <w:rsid w:val="00874361"/>
    <w:rsid w:val="0087450E"/>
    <w:rsid w:val="00877A3A"/>
    <w:rsid w:val="008813F1"/>
    <w:rsid w:val="00882190"/>
    <w:rsid w:val="008834FB"/>
    <w:rsid w:val="00883D51"/>
    <w:rsid w:val="008850C4"/>
    <w:rsid w:val="00885C77"/>
    <w:rsid w:val="008860EF"/>
    <w:rsid w:val="00886A0D"/>
    <w:rsid w:val="00886A87"/>
    <w:rsid w:val="0089106B"/>
    <w:rsid w:val="00891B76"/>
    <w:rsid w:val="00892255"/>
    <w:rsid w:val="0089537B"/>
    <w:rsid w:val="0089689A"/>
    <w:rsid w:val="008A0C3A"/>
    <w:rsid w:val="008A19CD"/>
    <w:rsid w:val="008A31AF"/>
    <w:rsid w:val="008A3316"/>
    <w:rsid w:val="008A3B4B"/>
    <w:rsid w:val="008A3F71"/>
    <w:rsid w:val="008A4DB4"/>
    <w:rsid w:val="008A5942"/>
    <w:rsid w:val="008A701D"/>
    <w:rsid w:val="008A7449"/>
    <w:rsid w:val="008B1A51"/>
    <w:rsid w:val="008B2CD1"/>
    <w:rsid w:val="008B3C5C"/>
    <w:rsid w:val="008B3EDA"/>
    <w:rsid w:val="008B4B2C"/>
    <w:rsid w:val="008B5ABA"/>
    <w:rsid w:val="008B67D7"/>
    <w:rsid w:val="008B70E4"/>
    <w:rsid w:val="008B7A74"/>
    <w:rsid w:val="008B7DB4"/>
    <w:rsid w:val="008C0103"/>
    <w:rsid w:val="008C0F05"/>
    <w:rsid w:val="008C4472"/>
    <w:rsid w:val="008C50AA"/>
    <w:rsid w:val="008C5536"/>
    <w:rsid w:val="008C57B7"/>
    <w:rsid w:val="008C59A1"/>
    <w:rsid w:val="008C60AA"/>
    <w:rsid w:val="008C61AD"/>
    <w:rsid w:val="008C7D69"/>
    <w:rsid w:val="008D0BEC"/>
    <w:rsid w:val="008D39BD"/>
    <w:rsid w:val="008D3E5F"/>
    <w:rsid w:val="008D5E3E"/>
    <w:rsid w:val="008D644E"/>
    <w:rsid w:val="008D6DA8"/>
    <w:rsid w:val="008D74D2"/>
    <w:rsid w:val="008E05EF"/>
    <w:rsid w:val="008E0A3E"/>
    <w:rsid w:val="008E0A73"/>
    <w:rsid w:val="008E0AA8"/>
    <w:rsid w:val="008E1FEC"/>
    <w:rsid w:val="008E3BBA"/>
    <w:rsid w:val="008E4A7A"/>
    <w:rsid w:val="008E59CC"/>
    <w:rsid w:val="008E59FC"/>
    <w:rsid w:val="008E60B7"/>
    <w:rsid w:val="008E610F"/>
    <w:rsid w:val="008E6259"/>
    <w:rsid w:val="008E6586"/>
    <w:rsid w:val="008E6662"/>
    <w:rsid w:val="008E674F"/>
    <w:rsid w:val="008E69D3"/>
    <w:rsid w:val="008E69D9"/>
    <w:rsid w:val="008E7C98"/>
    <w:rsid w:val="008E7EBE"/>
    <w:rsid w:val="008F08C2"/>
    <w:rsid w:val="008F0B42"/>
    <w:rsid w:val="008F16D0"/>
    <w:rsid w:val="008F222C"/>
    <w:rsid w:val="008F5FB4"/>
    <w:rsid w:val="0090015A"/>
    <w:rsid w:val="009018EB"/>
    <w:rsid w:val="0090409D"/>
    <w:rsid w:val="0090451D"/>
    <w:rsid w:val="00905802"/>
    <w:rsid w:val="009071EA"/>
    <w:rsid w:val="009108D1"/>
    <w:rsid w:val="00910B80"/>
    <w:rsid w:val="00914554"/>
    <w:rsid w:val="00914C54"/>
    <w:rsid w:val="009166C5"/>
    <w:rsid w:val="00917EFE"/>
    <w:rsid w:val="00920DE6"/>
    <w:rsid w:val="00920F08"/>
    <w:rsid w:val="009211DB"/>
    <w:rsid w:val="00921FD4"/>
    <w:rsid w:val="0092231E"/>
    <w:rsid w:val="0092344E"/>
    <w:rsid w:val="00923D4D"/>
    <w:rsid w:val="009251C6"/>
    <w:rsid w:val="00926C79"/>
    <w:rsid w:val="00927BA4"/>
    <w:rsid w:val="00930C6A"/>
    <w:rsid w:val="009316EA"/>
    <w:rsid w:val="00932733"/>
    <w:rsid w:val="00933538"/>
    <w:rsid w:val="00933CDC"/>
    <w:rsid w:val="00934036"/>
    <w:rsid w:val="00941048"/>
    <w:rsid w:val="009412E6"/>
    <w:rsid w:val="00941657"/>
    <w:rsid w:val="0094167D"/>
    <w:rsid w:val="009418A5"/>
    <w:rsid w:val="00941B8E"/>
    <w:rsid w:val="0094236B"/>
    <w:rsid w:val="009439A3"/>
    <w:rsid w:val="0094496D"/>
    <w:rsid w:val="00944A79"/>
    <w:rsid w:val="00945DAB"/>
    <w:rsid w:val="00946855"/>
    <w:rsid w:val="00946EFD"/>
    <w:rsid w:val="0094789D"/>
    <w:rsid w:val="00950035"/>
    <w:rsid w:val="0095198A"/>
    <w:rsid w:val="00951ACC"/>
    <w:rsid w:val="00951E78"/>
    <w:rsid w:val="00952535"/>
    <w:rsid w:val="00953E1B"/>
    <w:rsid w:val="00955CA2"/>
    <w:rsid w:val="00956AB6"/>
    <w:rsid w:val="009570E3"/>
    <w:rsid w:val="00960CA3"/>
    <w:rsid w:val="00962147"/>
    <w:rsid w:val="00964CA5"/>
    <w:rsid w:val="00965EA5"/>
    <w:rsid w:val="00966918"/>
    <w:rsid w:val="00966DB0"/>
    <w:rsid w:val="00966EB8"/>
    <w:rsid w:val="00967769"/>
    <w:rsid w:val="009713E3"/>
    <w:rsid w:val="009727C4"/>
    <w:rsid w:val="0097323F"/>
    <w:rsid w:val="00973BA2"/>
    <w:rsid w:val="00974108"/>
    <w:rsid w:val="00974B92"/>
    <w:rsid w:val="00975499"/>
    <w:rsid w:val="00976D1E"/>
    <w:rsid w:val="00976F3E"/>
    <w:rsid w:val="00976F5E"/>
    <w:rsid w:val="00977847"/>
    <w:rsid w:val="00982203"/>
    <w:rsid w:val="00983351"/>
    <w:rsid w:val="009849DC"/>
    <w:rsid w:val="00984C69"/>
    <w:rsid w:val="00984D45"/>
    <w:rsid w:val="0098540B"/>
    <w:rsid w:val="009862A7"/>
    <w:rsid w:val="00987A7E"/>
    <w:rsid w:val="0099160E"/>
    <w:rsid w:val="00991FB3"/>
    <w:rsid w:val="00995102"/>
    <w:rsid w:val="00995240"/>
    <w:rsid w:val="009A0ACD"/>
    <w:rsid w:val="009A166D"/>
    <w:rsid w:val="009A44B2"/>
    <w:rsid w:val="009A4AD6"/>
    <w:rsid w:val="009A522A"/>
    <w:rsid w:val="009A6647"/>
    <w:rsid w:val="009A6CB3"/>
    <w:rsid w:val="009B06FB"/>
    <w:rsid w:val="009B09B1"/>
    <w:rsid w:val="009B0D7C"/>
    <w:rsid w:val="009B13AD"/>
    <w:rsid w:val="009B2E34"/>
    <w:rsid w:val="009B37B4"/>
    <w:rsid w:val="009B4B19"/>
    <w:rsid w:val="009B5158"/>
    <w:rsid w:val="009B79D8"/>
    <w:rsid w:val="009C1667"/>
    <w:rsid w:val="009C2FD7"/>
    <w:rsid w:val="009C3186"/>
    <w:rsid w:val="009C43CD"/>
    <w:rsid w:val="009D416C"/>
    <w:rsid w:val="009D5C79"/>
    <w:rsid w:val="009D6814"/>
    <w:rsid w:val="009D6A56"/>
    <w:rsid w:val="009D7C2D"/>
    <w:rsid w:val="009E014F"/>
    <w:rsid w:val="009E295C"/>
    <w:rsid w:val="009E2F4E"/>
    <w:rsid w:val="009E727E"/>
    <w:rsid w:val="009E7568"/>
    <w:rsid w:val="009F3AA8"/>
    <w:rsid w:val="009F4EF0"/>
    <w:rsid w:val="009F5B64"/>
    <w:rsid w:val="009F5CB4"/>
    <w:rsid w:val="009F664A"/>
    <w:rsid w:val="00A02FD8"/>
    <w:rsid w:val="00A0371F"/>
    <w:rsid w:val="00A04315"/>
    <w:rsid w:val="00A04B4E"/>
    <w:rsid w:val="00A05C43"/>
    <w:rsid w:val="00A06DA6"/>
    <w:rsid w:val="00A070A5"/>
    <w:rsid w:val="00A10FB3"/>
    <w:rsid w:val="00A12340"/>
    <w:rsid w:val="00A13951"/>
    <w:rsid w:val="00A13B7A"/>
    <w:rsid w:val="00A13D9B"/>
    <w:rsid w:val="00A1568F"/>
    <w:rsid w:val="00A17E04"/>
    <w:rsid w:val="00A213EA"/>
    <w:rsid w:val="00A23808"/>
    <w:rsid w:val="00A27F72"/>
    <w:rsid w:val="00A309FE"/>
    <w:rsid w:val="00A31D73"/>
    <w:rsid w:val="00A32B35"/>
    <w:rsid w:val="00A32ECC"/>
    <w:rsid w:val="00A36AB9"/>
    <w:rsid w:val="00A44B47"/>
    <w:rsid w:val="00A4678A"/>
    <w:rsid w:val="00A468A1"/>
    <w:rsid w:val="00A47E93"/>
    <w:rsid w:val="00A5058F"/>
    <w:rsid w:val="00A512A1"/>
    <w:rsid w:val="00A52069"/>
    <w:rsid w:val="00A52B5D"/>
    <w:rsid w:val="00A52FFF"/>
    <w:rsid w:val="00A536CF"/>
    <w:rsid w:val="00A53A6E"/>
    <w:rsid w:val="00A56558"/>
    <w:rsid w:val="00A5655E"/>
    <w:rsid w:val="00A56E03"/>
    <w:rsid w:val="00A57C17"/>
    <w:rsid w:val="00A61BA4"/>
    <w:rsid w:val="00A61CE0"/>
    <w:rsid w:val="00A626F8"/>
    <w:rsid w:val="00A62CDC"/>
    <w:rsid w:val="00A649D6"/>
    <w:rsid w:val="00A6534C"/>
    <w:rsid w:val="00A667F6"/>
    <w:rsid w:val="00A67184"/>
    <w:rsid w:val="00A674F9"/>
    <w:rsid w:val="00A7037D"/>
    <w:rsid w:val="00A71ADF"/>
    <w:rsid w:val="00A73011"/>
    <w:rsid w:val="00A73948"/>
    <w:rsid w:val="00A73E8A"/>
    <w:rsid w:val="00A74FFC"/>
    <w:rsid w:val="00A77CB6"/>
    <w:rsid w:val="00A80FD8"/>
    <w:rsid w:val="00A81A53"/>
    <w:rsid w:val="00A82377"/>
    <w:rsid w:val="00A82CEF"/>
    <w:rsid w:val="00A8311B"/>
    <w:rsid w:val="00A8417B"/>
    <w:rsid w:val="00A841AD"/>
    <w:rsid w:val="00A846A1"/>
    <w:rsid w:val="00A84EA9"/>
    <w:rsid w:val="00A8500A"/>
    <w:rsid w:val="00A86461"/>
    <w:rsid w:val="00A866E9"/>
    <w:rsid w:val="00A87DD7"/>
    <w:rsid w:val="00A905E3"/>
    <w:rsid w:val="00A92793"/>
    <w:rsid w:val="00A92DB4"/>
    <w:rsid w:val="00A9550F"/>
    <w:rsid w:val="00A963AF"/>
    <w:rsid w:val="00A96568"/>
    <w:rsid w:val="00A9763B"/>
    <w:rsid w:val="00AA0832"/>
    <w:rsid w:val="00AA0CC0"/>
    <w:rsid w:val="00AA3625"/>
    <w:rsid w:val="00AA573E"/>
    <w:rsid w:val="00AA5F44"/>
    <w:rsid w:val="00AA7C01"/>
    <w:rsid w:val="00AA7C6E"/>
    <w:rsid w:val="00AB07A1"/>
    <w:rsid w:val="00AB3B4F"/>
    <w:rsid w:val="00AB4151"/>
    <w:rsid w:val="00AB4CC1"/>
    <w:rsid w:val="00AB7ADC"/>
    <w:rsid w:val="00AC0B05"/>
    <w:rsid w:val="00AC0E3F"/>
    <w:rsid w:val="00AC22DA"/>
    <w:rsid w:val="00AC4664"/>
    <w:rsid w:val="00AC5173"/>
    <w:rsid w:val="00AC63E0"/>
    <w:rsid w:val="00AC6698"/>
    <w:rsid w:val="00AD0F9E"/>
    <w:rsid w:val="00AD1FD4"/>
    <w:rsid w:val="00AD2FD3"/>
    <w:rsid w:val="00AD4BFA"/>
    <w:rsid w:val="00AD7A8D"/>
    <w:rsid w:val="00AD7C74"/>
    <w:rsid w:val="00AE1ADA"/>
    <w:rsid w:val="00AE3A73"/>
    <w:rsid w:val="00AE538C"/>
    <w:rsid w:val="00AE5D0A"/>
    <w:rsid w:val="00AE5FE2"/>
    <w:rsid w:val="00AE6BC3"/>
    <w:rsid w:val="00AE7BD4"/>
    <w:rsid w:val="00AF03FD"/>
    <w:rsid w:val="00AF1297"/>
    <w:rsid w:val="00AF2DF7"/>
    <w:rsid w:val="00AF313F"/>
    <w:rsid w:val="00AF6A71"/>
    <w:rsid w:val="00B0091E"/>
    <w:rsid w:val="00B00D29"/>
    <w:rsid w:val="00B017E6"/>
    <w:rsid w:val="00B01B19"/>
    <w:rsid w:val="00B02DAE"/>
    <w:rsid w:val="00B04DE3"/>
    <w:rsid w:val="00B11361"/>
    <w:rsid w:val="00B11919"/>
    <w:rsid w:val="00B13A7B"/>
    <w:rsid w:val="00B170D2"/>
    <w:rsid w:val="00B20170"/>
    <w:rsid w:val="00B21D8C"/>
    <w:rsid w:val="00B23BAD"/>
    <w:rsid w:val="00B25037"/>
    <w:rsid w:val="00B25294"/>
    <w:rsid w:val="00B26126"/>
    <w:rsid w:val="00B307DA"/>
    <w:rsid w:val="00B31D8B"/>
    <w:rsid w:val="00B3293D"/>
    <w:rsid w:val="00B368A2"/>
    <w:rsid w:val="00B40AA2"/>
    <w:rsid w:val="00B421C6"/>
    <w:rsid w:val="00B4484E"/>
    <w:rsid w:val="00B450FE"/>
    <w:rsid w:val="00B45B0E"/>
    <w:rsid w:val="00B4653F"/>
    <w:rsid w:val="00B466A4"/>
    <w:rsid w:val="00B47C13"/>
    <w:rsid w:val="00B5165A"/>
    <w:rsid w:val="00B51E1F"/>
    <w:rsid w:val="00B53120"/>
    <w:rsid w:val="00B53724"/>
    <w:rsid w:val="00B53D74"/>
    <w:rsid w:val="00B55BEC"/>
    <w:rsid w:val="00B579EF"/>
    <w:rsid w:val="00B57F50"/>
    <w:rsid w:val="00B6027A"/>
    <w:rsid w:val="00B604D9"/>
    <w:rsid w:val="00B6341A"/>
    <w:rsid w:val="00B65AA2"/>
    <w:rsid w:val="00B667E3"/>
    <w:rsid w:val="00B677AA"/>
    <w:rsid w:val="00B7005C"/>
    <w:rsid w:val="00B718EA"/>
    <w:rsid w:val="00B7298F"/>
    <w:rsid w:val="00B730BF"/>
    <w:rsid w:val="00B738CA"/>
    <w:rsid w:val="00B7426F"/>
    <w:rsid w:val="00B746A8"/>
    <w:rsid w:val="00B74EF0"/>
    <w:rsid w:val="00B76652"/>
    <w:rsid w:val="00B76F04"/>
    <w:rsid w:val="00B8016A"/>
    <w:rsid w:val="00B81DCB"/>
    <w:rsid w:val="00B823E9"/>
    <w:rsid w:val="00B829AB"/>
    <w:rsid w:val="00B83814"/>
    <w:rsid w:val="00B84B4A"/>
    <w:rsid w:val="00B87FCC"/>
    <w:rsid w:val="00B90D27"/>
    <w:rsid w:val="00B90D44"/>
    <w:rsid w:val="00B911EC"/>
    <w:rsid w:val="00B915B1"/>
    <w:rsid w:val="00B91E8A"/>
    <w:rsid w:val="00B92474"/>
    <w:rsid w:val="00B9386F"/>
    <w:rsid w:val="00B946FA"/>
    <w:rsid w:val="00B94785"/>
    <w:rsid w:val="00B94EA5"/>
    <w:rsid w:val="00B96587"/>
    <w:rsid w:val="00B96B03"/>
    <w:rsid w:val="00B9703D"/>
    <w:rsid w:val="00B97AFC"/>
    <w:rsid w:val="00BA294C"/>
    <w:rsid w:val="00BA6426"/>
    <w:rsid w:val="00BA734B"/>
    <w:rsid w:val="00BA7635"/>
    <w:rsid w:val="00BA7E55"/>
    <w:rsid w:val="00BB1060"/>
    <w:rsid w:val="00BB19FF"/>
    <w:rsid w:val="00BB2560"/>
    <w:rsid w:val="00BB28BF"/>
    <w:rsid w:val="00BB6C5D"/>
    <w:rsid w:val="00BB73FA"/>
    <w:rsid w:val="00BB7D85"/>
    <w:rsid w:val="00BC0D17"/>
    <w:rsid w:val="00BC1281"/>
    <w:rsid w:val="00BC139C"/>
    <w:rsid w:val="00BC1E3F"/>
    <w:rsid w:val="00BC225B"/>
    <w:rsid w:val="00BC48DB"/>
    <w:rsid w:val="00BC5B04"/>
    <w:rsid w:val="00BC5C1B"/>
    <w:rsid w:val="00BD18FD"/>
    <w:rsid w:val="00BD199C"/>
    <w:rsid w:val="00BD3693"/>
    <w:rsid w:val="00BD3D0C"/>
    <w:rsid w:val="00BD45A7"/>
    <w:rsid w:val="00BD7B50"/>
    <w:rsid w:val="00BD7EB0"/>
    <w:rsid w:val="00BE0C3C"/>
    <w:rsid w:val="00BE139F"/>
    <w:rsid w:val="00BE2CB5"/>
    <w:rsid w:val="00BE3FE0"/>
    <w:rsid w:val="00BE4795"/>
    <w:rsid w:val="00BE4AE9"/>
    <w:rsid w:val="00BE6F9C"/>
    <w:rsid w:val="00BE74DD"/>
    <w:rsid w:val="00BF2080"/>
    <w:rsid w:val="00BF21B1"/>
    <w:rsid w:val="00BF2E3E"/>
    <w:rsid w:val="00BF361D"/>
    <w:rsid w:val="00BF482A"/>
    <w:rsid w:val="00BF7CF1"/>
    <w:rsid w:val="00C040E8"/>
    <w:rsid w:val="00C05FC5"/>
    <w:rsid w:val="00C105BA"/>
    <w:rsid w:val="00C11C35"/>
    <w:rsid w:val="00C12D16"/>
    <w:rsid w:val="00C1454A"/>
    <w:rsid w:val="00C1614A"/>
    <w:rsid w:val="00C20417"/>
    <w:rsid w:val="00C22361"/>
    <w:rsid w:val="00C229FE"/>
    <w:rsid w:val="00C25408"/>
    <w:rsid w:val="00C25A95"/>
    <w:rsid w:val="00C33425"/>
    <w:rsid w:val="00C34E0B"/>
    <w:rsid w:val="00C3599B"/>
    <w:rsid w:val="00C375EA"/>
    <w:rsid w:val="00C40329"/>
    <w:rsid w:val="00C40C74"/>
    <w:rsid w:val="00C41464"/>
    <w:rsid w:val="00C419D8"/>
    <w:rsid w:val="00C41DDD"/>
    <w:rsid w:val="00C44609"/>
    <w:rsid w:val="00C44C71"/>
    <w:rsid w:val="00C472E0"/>
    <w:rsid w:val="00C47AE6"/>
    <w:rsid w:val="00C50C29"/>
    <w:rsid w:val="00C51119"/>
    <w:rsid w:val="00C52873"/>
    <w:rsid w:val="00C53902"/>
    <w:rsid w:val="00C5441F"/>
    <w:rsid w:val="00C545C6"/>
    <w:rsid w:val="00C554AC"/>
    <w:rsid w:val="00C560CC"/>
    <w:rsid w:val="00C56244"/>
    <w:rsid w:val="00C57189"/>
    <w:rsid w:val="00C575DB"/>
    <w:rsid w:val="00C603C1"/>
    <w:rsid w:val="00C60DFE"/>
    <w:rsid w:val="00C615F9"/>
    <w:rsid w:val="00C62DA9"/>
    <w:rsid w:val="00C63D91"/>
    <w:rsid w:val="00C679B6"/>
    <w:rsid w:val="00C71557"/>
    <w:rsid w:val="00C715E7"/>
    <w:rsid w:val="00C71B79"/>
    <w:rsid w:val="00C726E2"/>
    <w:rsid w:val="00C729F7"/>
    <w:rsid w:val="00C72F7E"/>
    <w:rsid w:val="00C74465"/>
    <w:rsid w:val="00C7745D"/>
    <w:rsid w:val="00C7778F"/>
    <w:rsid w:val="00C77FDA"/>
    <w:rsid w:val="00C80F6A"/>
    <w:rsid w:val="00C818C9"/>
    <w:rsid w:val="00C81B47"/>
    <w:rsid w:val="00C82417"/>
    <w:rsid w:val="00C83422"/>
    <w:rsid w:val="00C8550F"/>
    <w:rsid w:val="00C857DE"/>
    <w:rsid w:val="00C85D8A"/>
    <w:rsid w:val="00C86B65"/>
    <w:rsid w:val="00C8771B"/>
    <w:rsid w:val="00C905D2"/>
    <w:rsid w:val="00C91D45"/>
    <w:rsid w:val="00C945F5"/>
    <w:rsid w:val="00C9481C"/>
    <w:rsid w:val="00C94D50"/>
    <w:rsid w:val="00C951DC"/>
    <w:rsid w:val="00C95DA5"/>
    <w:rsid w:val="00CA1AE2"/>
    <w:rsid w:val="00CA2901"/>
    <w:rsid w:val="00CA2F51"/>
    <w:rsid w:val="00CA42CD"/>
    <w:rsid w:val="00CA4FFE"/>
    <w:rsid w:val="00CA6AF8"/>
    <w:rsid w:val="00CA6C5B"/>
    <w:rsid w:val="00CA7827"/>
    <w:rsid w:val="00CB10BF"/>
    <w:rsid w:val="00CB13F6"/>
    <w:rsid w:val="00CB3A5C"/>
    <w:rsid w:val="00CB40D9"/>
    <w:rsid w:val="00CB50B1"/>
    <w:rsid w:val="00CB5186"/>
    <w:rsid w:val="00CB5BBF"/>
    <w:rsid w:val="00CB6ACB"/>
    <w:rsid w:val="00CB6D4B"/>
    <w:rsid w:val="00CC02FF"/>
    <w:rsid w:val="00CC0BAC"/>
    <w:rsid w:val="00CC146A"/>
    <w:rsid w:val="00CC1C7A"/>
    <w:rsid w:val="00CC2BBA"/>
    <w:rsid w:val="00CC52B7"/>
    <w:rsid w:val="00CC617D"/>
    <w:rsid w:val="00CC77DA"/>
    <w:rsid w:val="00CD016E"/>
    <w:rsid w:val="00CD07E8"/>
    <w:rsid w:val="00CD1DFE"/>
    <w:rsid w:val="00CD2ABD"/>
    <w:rsid w:val="00CD3E20"/>
    <w:rsid w:val="00CD7B1D"/>
    <w:rsid w:val="00CE191D"/>
    <w:rsid w:val="00CE1A8D"/>
    <w:rsid w:val="00CE1B0B"/>
    <w:rsid w:val="00CE2465"/>
    <w:rsid w:val="00CE2893"/>
    <w:rsid w:val="00CE355B"/>
    <w:rsid w:val="00CE35B3"/>
    <w:rsid w:val="00CE3639"/>
    <w:rsid w:val="00CE4584"/>
    <w:rsid w:val="00CF09A1"/>
    <w:rsid w:val="00CF0C40"/>
    <w:rsid w:val="00CF397E"/>
    <w:rsid w:val="00CF399E"/>
    <w:rsid w:val="00CF43FA"/>
    <w:rsid w:val="00CF4DDF"/>
    <w:rsid w:val="00CF5837"/>
    <w:rsid w:val="00CF6448"/>
    <w:rsid w:val="00CF65DB"/>
    <w:rsid w:val="00D02107"/>
    <w:rsid w:val="00D02406"/>
    <w:rsid w:val="00D064B3"/>
    <w:rsid w:val="00D06D03"/>
    <w:rsid w:val="00D06EB3"/>
    <w:rsid w:val="00D10CDE"/>
    <w:rsid w:val="00D11149"/>
    <w:rsid w:val="00D12FF9"/>
    <w:rsid w:val="00D14E56"/>
    <w:rsid w:val="00D1524E"/>
    <w:rsid w:val="00D16193"/>
    <w:rsid w:val="00D168F2"/>
    <w:rsid w:val="00D17267"/>
    <w:rsid w:val="00D17AB6"/>
    <w:rsid w:val="00D202AD"/>
    <w:rsid w:val="00D2105D"/>
    <w:rsid w:val="00D21B72"/>
    <w:rsid w:val="00D23A50"/>
    <w:rsid w:val="00D24F92"/>
    <w:rsid w:val="00D25FAA"/>
    <w:rsid w:val="00D26075"/>
    <w:rsid w:val="00D268D4"/>
    <w:rsid w:val="00D26BCC"/>
    <w:rsid w:val="00D30815"/>
    <w:rsid w:val="00D31A6B"/>
    <w:rsid w:val="00D329DA"/>
    <w:rsid w:val="00D3406C"/>
    <w:rsid w:val="00D34872"/>
    <w:rsid w:val="00D35BEB"/>
    <w:rsid w:val="00D36F84"/>
    <w:rsid w:val="00D41DFC"/>
    <w:rsid w:val="00D42252"/>
    <w:rsid w:val="00D429CC"/>
    <w:rsid w:val="00D43251"/>
    <w:rsid w:val="00D43E5A"/>
    <w:rsid w:val="00D442CE"/>
    <w:rsid w:val="00D476AE"/>
    <w:rsid w:val="00D50C70"/>
    <w:rsid w:val="00D51A77"/>
    <w:rsid w:val="00D525E2"/>
    <w:rsid w:val="00D561D3"/>
    <w:rsid w:val="00D5669D"/>
    <w:rsid w:val="00D57939"/>
    <w:rsid w:val="00D6009D"/>
    <w:rsid w:val="00D60BEF"/>
    <w:rsid w:val="00D60E2B"/>
    <w:rsid w:val="00D6166C"/>
    <w:rsid w:val="00D617A5"/>
    <w:rsid w:val="00D61D4D"/>
    <w:rsid w:val="00D62BA4"/>
    <w:rsid w:val="00D62ED9"/>
    <w:rsid w:val="00D65432"/>
    <w:rsid w:val="00D71BD2"/>
    <w:rsid w:val="00D7309D"/>
    <w:rsid w:val="00D734B0"/>
    <w:rsid w:val="00D752C7"/>
    <w:rsid w:val="00D75FB2"/>
    <w:rsid w:val="00D765D4"/>
    <w:rsid w:val="00D77EA9"/>
    <w:rsid w:val="00D8059C"/>
    <w:rsid w:val="00D81202"/>
    <w:rsid w:val="00D84250"/>
    <w:rsid w:val="00D84C2D"/>
    <w:rsid w:val="00D8571E"/>
    <w:rsid w:val="00D86139"/>
    <w:rsid w:val="00D86871"/>
    <w:rsid w:val="00D87E83"/>
    <w:rsid w:val="00D90241"/>
    <w:rsid w:val="00D9041F"/>
    <w:rsid w:val="00D90923"/>
    <w:rsid w:val="00D90D42"/>
    <w:rsid w:val="00D91189"/>
    <w:rsid w:val="00D924C1"/>
    <w:rsid w:val="00D930C3"/>
    <w:rsid w:val="00D93174"/>
    <w:rsid w:val="00D931BD"/>
    <w:rsid w:val="00D94216"/>
    <w:rsid w:val="00D949F9"/>
    <w:rsid w:val="00D9501F"/>
    <w:rsid w:val="00D95451"/>
    <w:rsid w:val="00D95AAF"/>
    <w:rsid w:val="00D96594"/>
    <w:rsid w:val="00DA11A7"/>
    <w:rsid w:val="00DA1E2F"/>
    <w:rsid w:val="00DA2165"/>
    <w:rsid w:val="00DA251A"/>
    <w:rsid w:val="00DA2AC5"/>
    <w:rsid w:val="00DA3853"/>
    <w:rsid w:val="00DA387E"/>
    <w:rsid w:val="00DA57D2"/>
    <w:rsid w:val="00DB1A33"/>
    <w:rsid w:val="00DB1EA6"/>
    <w:rsid w:val="00DB2335"/>
    <w:rsid w:val="00DB3377"/>
    <w:rsid w:val="00DB3E7E"/>
    <w:rsid w:val="00DB4200"/>
    <w:rsid w:val="00DB448E"/>
    <w:rsid w:val="00DB4766"/>
    <w:rsid w:val="00DB4A8A"/>
    <w:rsid w:val="00DB60D9"/>
    <w:rsid w:val="00DB6D65"/>
    <w:rsid w:val="00DB6ECF"/>
    <w:rsid w:val="00DC0787"/>
    <w:rsid w:val="00DC0965"/>
    <w:rsid w:val="00DC1C55"/>
    <w:rsid w:val="00DC26D7"/>
    <w:rsid w:val="00DC2FF5"/>
    <w:rsid w:val="00DC44E3"/>
    <w:rsid w:val="00DC470A"/>
    <w:rsid w:val="00DC54CF"/>
    <w:rsid w:val="00DC5B8D"/>
    <w:rsid w:val="00DD4747"/>
    <w:rsid w:val="00DD4949"/>
    <w:rsid w:val="00DD5FA5"/>
    <w:rsid w:val="00DE1993"/>
    <w:rsid w:val="00DE2812"/>
    <w:rsid w:val="00DE3D1E"/>
    <w:rsid w:val="00DE4330"/>
    <w:rsid w:val="00DE64F5"/>
    <w:rsid w:val="00DE6A8E"/>
    <w:rsid w:val="00DE7FEE"/>
    <w:rsid w:val="00DF01D9"/>
    <w:rsid w:val="00DF2525"/>
    <w:rsid w:val="00DF2D16"/>
    <w:rsid w:val="00DF5536"/>
    <w:rsid w:val="00E008AB"/>
    <w:rsid w:val="00E00F02"/>
    <w:rsid w:val="00E01733"/>
    <w:rsid w:val="00E01DEF"/>
    <w:rsid w:val="00E02236"/>
    <w:rsid w:val="00E02376"/>
    <w:rsid w:val="00E02511"/>
    <w:rsid w:val="00E02613"/>
    <w:rsid w:val="00E02842"/>
    <w:rsid w:val="00E03973"/>
    <w:rsid w:val="00E04026"/>
    <w:rsid w:val="00E05372"/>
    <w:rsid w:val="00E10196"/>
    <w:rsid w:val="00E10DF4"/>
    <w:rsid w:val="00E119E4"/>
    <w:rsid w:val="00E11C48"/>
    <w:rsid w:val="00E1370F"/>
    <w:rsid w:val="00E13BC8"/>
    <w:rsid w:val="00E13F08"/>
    <w:rsid w:val="00E14767"/>
    <w:rsid w:val="00E16001"/>
    <w:rsid w:val="00E167F8"/>
    <w:rsid w:val="00E16ED7"/>
    <w:rsid w:val="00E1793F"/>
    <w:rsid w:val="00E17E23"/>
    <w:rsid w:val="00E21FF1"/>
    <w:rsid w:val="00E222DC"/>
    <w:rsid w:val="00E22FF8"/>
    <w:rsid w:val="00E23414"/>
    <w:rsid w:val="00E24753"/>
    <w:rsid w:val="00E2558B"/>
    <w:rsid w:val="00E2610A"/>
    <w:rsid w:val="00E26C06"/>
    <w:rsid w:val="00E26FA1"/>
    <w:rsid w:val="00E31A03"/>
    <w:rsid w:val="00E327D9"/>
    <w:rsid w:val="00E34B36"/>
    <w:rsid w:val="00E35B6F"/>
    <w:rsid w:val="00E361A6"/>
    <w:rsid w:val="00E36DF5"/>
    <w:rsid w:val="00E405BB"/>
    <w:rsid w:val="00E40F59"/>
    <w:rsid w:val="00E425F0"/>
    <w:rsid w:val="00E42BEE"/>
    <w:rsid w:val="00E44D8E"/>
    <w:rsid w:val="00E46140"/>
    <w:rsid w:val="00E469C3"/>
    <w:rsid w:val="00E4753D"/>
    <w:rsid w:val="00E47B39"/>
    <w:rsid w:val="00E51249"/>
    <w:rsid w:val="00E52B77"/>
    <w:rsid w:val="00E53057"/>
    <w:rsid w:val="00E53999"/>
    <w:rsid w:val="00E53A7C"/>
    <w:rsid w:val="00E53D51"/>
    <w:rsid w:val="00E54519"/>
    <w:rsid w:val="00E55697"/>
    <w:rsid w:val="00E55BBA"/>
    <w:rsid w:val="00E56385"/>
    <w:rsid w:val="00E61992"/>
    <w:rsid w:val="00E61C2A"/>
    <w:rsid w:val="00E63EB6"/>
    <w:rsid w:val="00E646DB"/>
    <w:rsid w:val="00E64C02"/>
    <w:rsid w:val="00E66E91"/>
    <w:rsid w:val="00E67D8B"/>
    <w:rsid w:val="00E70024"/>
    <w:rsid w:val="00E707FF"/>
    <w:rsid w:val="00E70C01"/>
    <w:rsid w:val="00E72812"/>
    <w:rsid w:val="00E7296B"/>
    <w:rsid w:val="00E73C70"/>
    <w:rsid w:val="00E75EEA"/>
    <w:rsid w:val="00E763CB"/>
    <w:rsid w:val="00E76A1B"/>
    <w:rsid w:val="00E80A14"/>
    <w:rsid w:val="00E814E3"/>
    <w:rsid w:val="00E829EF"/>
    <w:rsid w:val="00E82C67"/>
    <w:rsid w:val="00E82E69"/>
    <w:rsid w:val="00E8312E"/>
    <w:rsid w:val="00E842D2"/>
    <w:rsid w:val="00E85197"/>
    <w:rsid w:val="00E8598E"/>
    <w:rsid w:val="00E85A58"/>
    <w:rsid w:val="00E86605"/>
    <w:rsid w:val="00E87DA0"/>
    <w:rsid w:val="00E9004E"/>
    <w:rsid w:val="00E901FE"/>
    <w:rsid w:val="00E92511"/>
    <w:rsid w:val="00E93CF3"/>
    <w:rsid w:val="00E94711"/>
    <w:rsid w:val="00E96598"/>
    <w:rsid w:val="00EA01A6"/>
    <w:rsid w:val="00EA340C"/>
    <w:rsid w:val="00EA70EC"/>
    <w:rsid w:val="00EA717B"/>
    <w:rsid w:val="00EB22AA"/>
    <w:rsid w:val="00EB2DCD"/>
    <w:rsid w:val="00EB4939"/>
    <w:rsid w:val="00EB633F"/>
    <w:rsid w:val="00EB7820"/>
    <w:rsid w:val="00EB7AA2"/>
    <w:rsid w:val="00EC16F5"/>
    <w:rsid w:val="00EC47C5"/>
    <w:rsid w:val="00EC493B"/>
    <w:rsid w:val="00EC4CC6"/>
    <w:rsid w:val="00EC6494"/>
    <w:rsid w:val="00EC7826"/>
    <w:rsid w:val="00ED15A1"/>
    <w:rsid w:val="00ED18D4"/>
    <w:rsid w:val="00ED244B"/>
    <w:rsid w:val="00ED4BC0"/>
    <w:rsid w:val="00ED7CA6"/>
    <w:rsid w:val="00EE09D3"/>
    <w:rsid w:val="00EE3C1D"/>
    <w:rsid w:val="00EE7BE0"/>
    <w:rsid w:val="00EE7F78"/>
    <w:rsid w:val="00EF0219"/>
    <w:rsid w:val="00EF0744"/>
    <w:rsid w:val="00EF304D"/>
    <w:rsid w:val="00EF33B8"/>
    <w:rsid w:val="00EF40CA"/>
    <w:rsid w:val="00EF696D"/>
    <w:rsid w:val="00EF74C1"/>
    <w:rsid w:val="00F010D0"/>
    <w:rsid w:val="00F016CE"/>
    <w:rsid w:val="00F018DF"/>
    <w:rsid w:val="00F01D1F"/>
    <w:rsid w:val="00F02090"/>
    <w:rsid w:val="00F03851"/>
    <w:rsid w:val="00F0426E"/>
    <w:rsid w:val="00F0487B"/>
    <w:rsid w:val="00F048B5"/>
    <w:rsid w:val="00F057EC"/>
    <w:rsid w:val="00F0668C"/>
    <w:rsid w:val="00F0681A"/>
    <w:rsid w:val="00F06FE2"/>
    <w:rsid w:val="00F12267"/>
    <w:rsid w:val="00F15B4C"/>
    <w:rsid w:val="00F174BB"/>
    <w:rsid w:val="00F20C63"/>
    <w:rsid w:val="00F20E06"/>
    <w:rsid w:val="00F213C9"/>
    <w:rsid w:val="00F23C0F"/>
    <w:rsid w:val="00F2429C"/>
    <w:rsid w:val="00F246D2"/>
    <w:rsid w:val="00F2537E"/>
    <w:rsid w:val="00F254AC"/>
    <w:rsid w:val="00F25737"/>
    <w:rsid w:val="00F26EF6"/>
    <w:rsid w:val="00F31059"/>
    <w:rsid w:val="00F31814"/>
    <w:rsid w:val="00F32664"/>
    <w:rsid w:val="00F32A76"/>
    <w:rsid w:val="00F32E05"/>
    <w:rsid w:val="00F32EDB"/>
    <w:rsid w:val="00F33013"/>
    <w:rsid w:val="00F35164"/>
    <w:rsid w:val="00F35933"/>
    <w:rsid w:val="00F3669E"/>
    <w:rsid w:val="00F41321"/>
    <w:rsid w:val="00F42BFE"/>
    <w:rsid w:val="00F4316D"/>
    <w:rsid w:val="00F44311"/>
    <w:rsid w:val="00F44559"/>
    <w:rsid w:val="00F44AC8"/>
    <w:rsid w:val="00F4606C"/>
    <w:rsid w:val="00F46672"/>
    <w:rsid w:val="00F500F8"/>
    <w:rsid w:val="00F525EB"/>
    <w:rsid w:val="00F52B7D"/>
    <w:rsid w:val="00F53346"/>
    <w:rsid w:val="00F544A2"/>
    <w:rsid w:val="00F54E67"/>
    <w:rsid w:val="00F559B2"/>
    <w:rsid w:val="00F56EE7"/>
    <w:rsid w:val="00F615A8"/>
    <w:rsid w:val="00F64395"/>
    <w:rsid w:val="00F64855"/>
    <w:rsid w:val="00F652DC"/>
    <w:rsid w:val="00F67291"/>
    <w:rsid w:val="00F70C51"/>
    <w:rsid w:val="00F73728"/>
    <w:rsid w:val="00F745DA"/>
    <w:rsid w:val="00F74D85"/>
    <w:rsid w:val="00F77520"/>
    <w:rsid w:val="00F81C51"/>
    <w:rsid w:val="00F81F9C"/>
    <w:rsid w:val="00F826E3"/>
    <w:rsid w:val="00F833ED"/>
    <w:rsid w:val="00F84F71"/>
    <w:rsid w:val="00F8740E"/>
    <w:rsid w:val="00F906B6"/>
    <w:rsid w:val="00F90C86"/>
    <w:rsid w:val="00F90DE7"/>
    <w:rsid w:val="00F91E44"/>
    <w:rsid w:val="00F91FE1"/>
    <w:rsid w:val="00F92391"/>
    <w:rsid w:val="00F924D8"/>
    <w:rsid w:val="00F92E68"/>
    <w:rsid w:val="00F93138"/>
    <w:rsid w:val="00F95E3C"/>
    <w:rsid w:val="00F96202"/>
    <w:rsid w:val="00F96690"/>
    <w:rsid w:val="00F96A31"/>
    <w:rsid w:val="00FA071E"/>
    <w:rsid w:val="00FA1467"/>
    <w:rsid w:val="00FA61BE"/>
    <w:rsid w:val="00FB0D0B"/>
    <w:rsid w:val="00FB0E80"/>
    <w:rsid w:val="00FB1958"/>
    <w:rsid w:val="00FB2C8F"/>
    <w:rsid w:val="00FB2F3E"/>
    <w:rsid w:val="00FB3D50"/>
    <w:rsid w:val="00FB663D"/>
    <w:rsid w:val="00FC0264"/>
    <w:rsid w:val="00FC17CE"/>
    <w:rsid w:val="00FC33C5"/>
    <w:rsid w:val="00FC4D22"/>
    <w:rsid w:val="00FC5604"/>
    <w:rsid w:val="00FC6D16"/>
    <w:rsid w:val="00FC723E"/>
    <w:rsid w:val="00FD0374"/>
    <w:rsid w:val="00FD1A2A"/>
    <w:rsid w:val="00FD1DAD"/>
    <w:rsid w:val="00FD3F70"/>
    <w:rsid w:val="00FD6320"/>
    <w:rsid w:val="00FE2DD9"/>
    <w:rsid w:val="00FE450A"/>
    <w:rsid w:val="00FE51F0"/>
    <w:rsid w:val="00FE591D"/>
    <w:rsid w:val="00FE5FF0"/>
    <w:rsid w:val="00FE7ADF"/>
    <w:rsid w:val="00FF0FEE"/>
    <w:rsid w:val="00FF2E49"/>
    <w:rsid w:val="00FF49C2"/>
    <w:rsid w:val="00FF5A29"/>
    <w:rsid w:val="00FF6BE0"/>
    <w:rsid w:val="00FF6E8D"/>
    <w:rsid w:val="00FF7C58"/>
    <w:rsid w:val="3A467516"/>
    <w:rsid w:val="57E52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3B34E6"/>
  <w15:docId w15:val="{00A1D06C-4B95-40C1-83D1-94CFFF78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JANZSSA Table contents"/>
    <w:rsid w:val="004B2BB2"/>
    <w:rPr>
      <w:rFonts w:ascii="Times New Roman" w:eastAsia="Calibri" w:hAnsi="Times New Roman"/>
      <w:szCs w:val="22"/>
    </w:rPr>
  </w:style>
  <w:style w:type="paragraph" w:styleId="Heading1">
    <w:name w:val="heading 1"/>
    <w:aliases w:val="Article name,APA Level 1"/>
    <w:basedOn w:val="Normal"/>
    <w:next w:val="Normal"/>
    <w:link w:val="Heading1Char"/>
    <w:uiPriority w:val="9"/>
    <w:qFormat/>
    <w:rsid w:val="00130AC8"/>
    <w:pPr>
      <w:keepNext/>
      <w:keepLines/>
      <w:spacing w:before="480"/>
      <w:outlineLvl w:val="0"/>
    </w:pPr>
    <w:rPr>
      <w:rFonts w:ascii="Cambria" w:eastAsia="Times New Roman" w:hAnsi="Cambria"/>
      <w:b/>
      <w:bCs/>
      <w:color w:val="365F91"/>
      <w:sz w:val="28"/>
      <w:szCs w:val="28"/>
    </w:rPr>
  </w:style>
  <w:style w:type="paragraph" w:styleId="Heading2">
    <w:name w:val="heading 2"/>
    <w:aliases w:val="Heading within article,APA Level 2"/>
    <w:basedOn w:val="Normal"/>
    <w:next w:val="Normal"/>
    <w:link w:val="Heading2Char"/>
    <w:uiPriority w:val="9"/>
    <w:unhideWhenUsed/>
    <w:qFormat/>
    <w:rsid w:val="00130AC8"/>
    <w:pPr>
      <w:keepNext/>
      <w:keepLines/>
      <w:spacing w:before="200"/>
      <w:outlineLvl w:val="1"/>
    </w:pPr>
    <w:rPr>
      <w:rFonts w:ascii="Cambria" w:eastAsia="Times New Roman" w:hAnsi="Cambria"/>
      <w:b/>
      <w:bCs/>
      <w:color w:val="4F81BD"/>
      <w:sz w:val="26"/>
      <w:szCs w:val="26"/>
    </w:rPr>
  </w:style>
  <w:style w:type="paragraph" w:styleId="Heading3">
    <w:name w:val="heading 3"/>
    <w:aliases w:val="Heading 3 - Gordon,APA Level 3,APA Heading 3"/>
    <w:basedOn w:val="Normal"/>
    <w:next w:val="Normal"/>
    <w:link w:val="Heading3Char"/>
    <w:uiPriority w:val="9"/>
    <w:unhideWhenUsed/>
    <w:qFormat/>
    <w:rsid w:val="00130AC8"/>
    <w:pPr>
      <w:keepNext/>
      <w:keepLines/>
      <w:spacing w:before="200"/>
      <w:outlineLvl w:val="2"/>
    </w:pPr>
    <w:rPr>
      <w:rFonts w:ascii="Cambria" w:eastAsia="Times New Roman" w:hAnsi="Cambria"/>
      <w:b/>
      <w:bCs/>
      <w:color w:val="4F81BD"/>
    </w:rPr>
  </w:style>
  <w:style w:type="paragraph" w:styleId="Heading4">
    <w:name w:val="heading 4"/>
    <w:aliases w:val="Heading 4 - Gordon,APA Level 4"/>
    <w:basedOn w:val="Normal"/>
    <w:next w:val="Normal"/>
    <w:link w:val="Heading4Char"/>
    <w:uiPriority w:val="9"/>
    <w:unhideWhenUsed/>
    <w:rsid w:val="00130AC8"/>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229AA"/>
    <w:pPr>
      <w:keepNext/>
      <w:keepLines/>
      <w:spacing w:before="200" w:line="276" w:lineRule="auto"/>
      <w:outlineLvl w:val="4"/>
    </w:pPr>
    <w:rPr>
      <w:rFonts w:asciiTheme="majorHAnsi" w:eastAsiaTheme="majorEastAsia" w:hAnsiTheme="majorHAnsi" w:cstheme="majorBidi"/>
      <w:color w:val="243F60" w:themeColor="accent1" w:themeShade="7F"/>
      <w:sz w:val="22"/>
      <w:lang w:eastAsia="zh-CN"/>
    </w:rPr>
  </w:style>
  <w:style w:type="paragraph" w:styleId="Heading6">
    <w:name w:val="heading 6"/>
    <w:basedOn w:val="Normal"/>
    <w:next w:val="Normal"/>
    <w:link w:val="Heading6Char"/>
    <w:uiPriority w:val="9"/>
    <w:unhideWhenUsed/>
    <w:rsid w:val="000229AA"/>
    <w:pPr>
      <w:keepNext/>
      <w:keepLines/>
      <w:spacing w:before="200" w:line="276" w:lineRule="auto"/>
      <w:outlineLvl w:val="5"/>
    </w:pPr>
    <w:rPr>
      <w:rFonts w:asciiTheme="majorHAnsi" w:eastAsiaTheme="majorEastAsia" w:hAnsiTheme="majorHAnsi" w:cstheme="majorBidi"/>
      <w:i/>
      <w:iCs/>
      <w:color w:val="243F60" w:themeColor="accent1" w:themeShade="7F"/>
      <w:sz w:val="22"/>
      <w:lang w:eastAsia="zh-CN"/>
    </w:rPr>
  </w:style>
  <w:style w:type="paragraph" w:styleId="Heading7">
    <w:name w:val="heading 7"/>
    <w:basedOn w:val="Normal"/>
    <w:next w:val="Normal"/>
    <w:link w:val="Heading7Char"/>
    <w:uiPriority w:val="9"/>
    <w:unhideWhenUsed/>
    <w:rsid w:val="000229AA"/>
    <w:pPr>
      <w:keepNext/>
      <w:keepLines/>
      <w:spacing w:before="200" w:line="276" w:lineRule="auto"/>
      <w:outlineLvl w:val="6"/>
    </w:pPr>
    <w:rPr>
      <w:rFonts w:asciiTheme="majorHAnsi" w:eastAsiaTheme="majorEastAsia" w:hAnsiTheme="majorHAnsi" w:cstheme="majorBidi"/>
      <w:i/>
      <w:iCs/>
      <w:color w:val="404040" w:themeColor="text1" w:themeTint="BF"/>
      <w:sz w:val="22"/>
      <w:lang w:eastAsia="zh-CN"/>
    </w:rPr>
  </w:style>
  <w:style w:type="paragraph" w:styleId="Heading8">
    <w:name w:val="heading 8"/>
    <w:basedOn w:val="Normal"/>
    <w:next w:val="Normal"/>
    <w:link w:val="Heading8Char"/>
    <w:uiPriority w:val="9"/>
    <w:unhideWhenUsed/>
    <w:rsid w:val="000229AA"/>
    <w:pPr>
      <w:keepNext/>
      <w:keepLines/>
      <w:spacing w:before="200" w:line="276" w:lineRule="auto"/>
      <w:outlineLvl w:val="7"/>
    </w:pPr>
    <w:rPr>
      <w:rFonts w:asciiTheme="majorHAnsi" w:eastAsiaTheme="majorEastAsia" w:hAnsiTheme="majorHAnsi" w:cstheme="majorBidi"/>
      <w:color w:val="4F81BD" w:themeColor="accent1"/>
      <w:szCs w:val="20"/>
      <w:lang w:eastAsia="zh-CN"/>
    </w:rPr>
  </w:style>
  <w:style w:type="paragraph" w:styleId="Heading9">
    <w:name w:val="heading 9"/>
    <w:basedOn w:val="Normal"/>
    <w:next w:val="Normal"/>
    <w:link w:val="Heading9Char"/>
    <w:uiPriority w:val="9"/>
    <w:unhideWhenUsed/>
    <w:rsid w:val="000229AA"/>
    <w:pPr>
      <w:keepNext/>
      <w:keepLines/>
      <w:spacing w:before="200" w:line="276" w:lineRule="auto"/>
      <w:outlineLvl w:val="8"/>
    </w:pPr>
    <w:rPr>
      <w:rFonts w:asciiTheme="majorHAnsi" w:eastAsiaTheme="majorEastAsia" w:hAnsiTheme="majorHAnsi" w:cstheme="majorBidi"/>
      <w:i/>
      <w:iCs/>
      <w:color w:val="404040" w:themeColor="text1" w:themeTint="BF"/>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name Char,APA Level 1 Char"/>
    <w:basedOn w:val="DefaultParagraphFont"/>
    <w:link w:val="Heading1"/>
    <w:uiPriority w:val="9"/>
    <w:rsid w:val="00130AC8"/>
    <w:rPr>
      <w:rFonts w:ascii="Cambria" w:eastAsia="Times New Roman" w:hAnsi="Cambria" w:cs="Times New Roman"/>
      <w:b/>
      <w:bCs/>
      <w:color w:val="365F91"/>
      <w:sz w:val="28"/>
      <w:szCs w:val="28"/>
    </w:rPr>
  </w:style>
  <w:style w:type="character" w:customStyle="1" w:styleId="Heading2Char">
    <w:name w:val="Heading 2 Char"/>
    <w:aliases w:val="Heading within article Char,APA Level 2 Char"/>
    <w:basedOn w:val="DefaultParagraphFont"/>
    <w:link w:val="Heading2"/>
    <w:uiPriority w:val="9"/>
    <w:rsid w:val="00130AC8"/>
    <w:rPr>
      <w:rFonts w:ascii="Cambria" w:eastAsia="Times New Roman" w:hAnsi="Cambria" w:cs="Times New Roman"/>
      <w:b/>
      <w:bCs/>
      <w:color w:val="4F81BD"/>
      <w:sz w:val="26"/>
      <w:szCs w:val="26"/>
    </w:rPr>
  </w:style>
  <w:style w:type="character" w:customStyle="1" w:styleId="Heading3Char">
    <w:name w:val="Heading 3 Char"/>
    <w:aliases w:val="Heading 3 - Gordon Char,APA Level 3 Char,APA Heading 3 Char"/>
    <w:basedOn w:val="DefaultParagraphFont"/>
    <w:link w:val="Heading3"/>
    <w:uiPriority w:val="9"/>
    <w:rsid w:val="00130AC8"/>
    <w:rPr>
      <w:rFonts w:ascii="Cambria" w:eastAsia="Times New Roman" w:hAnsi="Cambria" w:cs="Times New Roman"/>
      <w:b/>
      <w:bCs/>
      <w:color w:val="4F81BD"/>
    </w:rPr>
  </w:style>
  <w:style w:type="character" w:customStyle="1" w:styleId="Heading4Char">
    <w:name w:val="Heading 4 Char"/>
    <w:aliases w:val="Heading 4 - Gordon Char,APA Level 4 Char"/>
    <w:basedOn w:val="DefaultParagraphFont"/>
    <w:link w:val="Heading4"/>
    <w:uiPriority w:val="9"/>
    <w:rsid w:val="00130AC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0229AA"/>
    <w:rPr>
      <w:rFonts w:asciiTheme="majorHAnsi" w:eastAsiaTheme="majorEastAsia" w:hAnsiTheme="majorHAnsi" w:cstheme="majorBidi"/>
      <w:color w:val="243F60" w:themeColor="accent1" w:themeShade="7F"/>
      <w:sz w:val="22"/>
      <w:szCs w:val="22"/>
      <w:lang w:eastAsia="zh-CN"/>
    </w:rPr>
  </w:style>
  <w:style w:type="character" w:customStyle="1" w:styleId="Heading6Char">
    <w:name w:val="Heading 6 Char"/>
    <w:basedOn w:val="DefaultParagraphFont"/>
    <w:link w:val="Heading6"/>
    <w:uiPriority w:val="9"/>
    <w:rsid w:val="000229AA"/>
    <w:rPr>
      <w:rFonts w:asciiTheme="majorHAnsi" w:eastAsiaTheme="majorEastAsia" w:hAnsiTheme="majorHAnsi" w:cstheme="majorBidi"/>
      <w:i/>
      <w:iCs/>
      <w:color w:val="243F60" w:themeColor="accent1" w:themeShade="7F"/>
      <w:sz w:val="22"/>
      <w:szCs w:val="22"/>
      <w:lang w:eastAsia="zh-CN"/>
    </w:rPr>
  </w:style>
  <w:style w:type="character" w:customStyle="1" w:styleId="Heading7Char">
    <w:name w:val="Heading 7 Char"/>
    <w:basedOn w:val="DefaultParagraphFont"/>
    <w:link w:val="Heading7"/>
    <w:uiPriority w:val="9"/>
    <w:rsid w:val="000229AA"/>
    <w:rPr>
      <w:rFonts w:asciiTheme="majorHAnsi" w:eastAsiaTheme="majorEastAsia" w:hAnsiTheme="majorHAnsi" w:cstheme="majorBidi"/>
      <w:i/>
      <w:iCs/>
      <w:color w:val="404040" w:themeColor="text1" w:themeTint="BF"/>
      <w:sz w:val="22"/>
      <w:szCs w:val="22"/>
      <w:lang w:eastAsia="zh-CN"/>
    </w:rPr>
  </w:style>
  <w:style w:type="character" w:customStyle="1" w:styleId="Heading8Char">
    <w:name w:val="Heading 8 Char"/>
    <w:basedOn w:val="DefaultParagraphFont"/>
    <w:link w:val="Heading8"/>
    <w:uiPriority w:val="9"/>
    <w:rsid w:val="000229AA"/>
    <w:rPr>
      <w:rFonts w:asciiTheme="majorHAnsi" w:eastAsiaTheme="majorEastAsia" w:hAnsiTheme="majorHAnsi" w:cstheme="majorBidi"/>
      <w:color w:val="4F81BD" w:themeColor="accent1"/>
      <w:lang w:eastAsia="zh-CN"/>
    </w:rPr>
  </w:style>
  <w:style w:type="character" w:customStyle="1" w:styleId="Heading9Char">
    <w:name w:val="Heading 9 Char"/>
    <w:basedOn w:val="DefaultParagraphFont"/>
    <w:link w:val="Heading9"/>
    <w:uiPriority w:val="9"/>
    <w:rsid w:val="000229AA"/>
    <w:rPr>
      <w:rFonts w:asciiTheme="majorHAnsi" w:eastAsiaTheme="majorEastAsia" w:hAnsiTheme="majorHAnsi" w:cstheme="majorBidi"/>
      <w:i/>
      <w:iCs/>
      <w:color w:val="404040" w:themeColor="text1" w:themeTint="BF"/>
      <w:lang w:eastAsia="zh-CN"/>
    </w:rPr>
  </w:style>
  <w:style w:type="paragraph" w:customStyle="1" w:styleId="JANZSSAInstitution">
    <w:name w:val="JANZSSA Institution"/>
    <w:basedOn w:val="JANZSSAAuthor"/>
    <w:link w:val="JANZSSAInstitutionChar"/>
    <w:qFormat/>
    <w:rsid w:val="00571F4B"/>
    <w:pPr>
      <w:spacing w:after="120"/>
    </w:pPr>
  </w:style>
  <w:style w:type="paragraph" w:customStyle="1" w:styleId="JANZSSABodyCopy10pt">
    <w:name w:val="JANZSSA Body Copy 10 pt"/>
    <w:basedOn w:val="JANZSSAreferences"/>
    <w:link w:val="JANZSSABodyCopy10ptChar"/>
    <w:qFormat/>
    <w:rsid w:val="00176032"/>
  </w:style>
  <w:style w:type="character" w:customStyle="1" w:styleId="JANZSSAAuthorChar">
    <w:name w:val="JANZSSA Author Char"/>
    <w:basedOn w:val="DefaultParagraphFont"/>
    <w:link w:val="JANZSSAAuthor"/>
    <w:rsid w:val="00571F4B"/>
    <w:rPr>
      <w:rFonts w:ascii="Times New Roman" w:eastAsia="Calibri" w:hAnsi="Times New Roman"/>
      <w:sz w:val="24"/>
      <w:szCs w:val="24"/>
    </w:rPr>
  </w:style>
  <w:style w:type="character" w:customStyle="1" w:styleId="JANZSSAInstitutionChar">
    <w:name w:val="JANZSSA Institution Char"/>
    <w:basedOn w:val="JANZSSAAuthorChar"/>
    <w:link w:val="JANZSSAInstitution"/>
    <w:rsid w:val="00571F4B"/>
    <w:rPr>
      <w:rFonts w:ascii="Times New Roman" w:eastAsia="Calibri" w:hAnsi="Times New Roman"/>
      <w:sz w:val="24"/>
      <w:szCs w:val="24"/>
    </w:rPr>
  </w:style>
  <w:style w:type="paragraph" w:styleId="Header">
    <w:name w:val="header"/>
    <w:basedOn w:val="Normal"/>
    <w:link w:val="HeaderChar"/>
    <w:uiPriority w:val="99"/>
    <w:unhideWhenUsed/>
    <w:rsid w:val="00C95DA5"/>
    <w:pPr>
      <w:tabs>
        <w:tab w:val="center" w:pos="4513"/>
        <w:tab w:val="right" w:pos="9026"/>
      </w:tabs>
    </w:pPr>
  </w:style>
  <w:style w:type="character" w:customStyle="1" w:styleId="JANZSSABodyCopy10ptChar">
    <w:name w:val="JANZSSA Body Copy 10 pt Char"/>
    <w:basedOn w:val="JANZSSABodycopyChar"/>
    <w:link w:val="JANZSSABodyCopy10pt"/>
    <w:rsid w:val="00176032"/>
    <w:rPr>
      <w:rFonts w:ascii="Times New Roman" w:eastAsia="Calibri" w:hAnsi="Times New Roman"/>
      <w:bCs w:val="0"/>
      <w:iCs w:val="0"/>
      <w:sz w:val="24"/>
      <w:szCs w:val="24"/>
      <w:lang w:eastAsia="ja-JP" w:bidi="fa-IR"/>
    </w:rPr>
  </w:style>
  <w:style w:type="character" w:customStyle="1" w:styleId="HeaderChar">
    <w:name w:val="Header Char"/>
    <w:basedOn w:val="DefaultParagraphFont"/>
    <w:link w:val="Header"/>
    <w:uiPriority w:val="99"/>
    <w:rsid w:val="00C95DA5"/>
    <w:rPr>
      <w:rFonts w:ascii="Times New Roman" w:eastAsia="Calibri" w:hAnsi="Times New Roman"/>
      <w:szCs w:val="22"/>
    </w:rPr>
  </w:style>
  <w:style w:type="paragraph" w:customStyle="1" w:styleId="JANZSSAHeader">
    <w:name w:val="JANZSSA Header"/>
    <w:basedOn w:val="Normal"/>
    <w:link w:val="JANZSSAHeaderChar"/>
    <w:qFormat/>
    <w:rsid w:val="00C95DA5"/>
    <w:rPr>
      <w:i/>
      <w:iCs/>
    </w:rPr>
  </w:style>
  <w:style w:type="paragraph" w:customStyle="1" w:styleId="JANZSSARuningHead">
    <w:name w:val="JANZSSA Runing Head"/>
    <w:basedOn w:val="Normal"/>
    <w:link w:val="JANZSSARuningHeadChar"/>
    <w:qFormat/>
    <w:rsid w:val="00C95DA5"/>
    <w:pPr>
      <w:jc w:val="right"/>
    </w:pPr>
    <w:rPr>
      <w:i/>
      <w:iCs/>
    </w:rPr>
  </w:style>
  <w:style w:type="character" w:customStyle="1" w:styleId="JANZSSAHeaderChar">
    <w:name w:val="JANZSSA Header Char"/>
    <w:basedOn w:val="DefaultParagraphFont"/>
    <w:link w:val="JANZSSAHeader"/>
    <w:rsid w:val="00C95DA5"/>
    <w:rPr>
      <w:rFonts w:ascii="Times New Roman" w:eastAsia="Calibri" w:hAnsi="Times New Roman"/>
      <w:i/>
      <w:iCs/>
      <w:szCs w:val="22"/>
    </w:rPr>
  </w:style>
  <w:style w:type="paragraph" w:customStyle="1" w:styleId="JANZSSAFigureTableNumber">
    <w:name w:val="JANZSSA Figure Table Number"/>
    <w:basedOn w:val="JANZSSATableLabel"/>
    <w:link w:val="JANZSSAFigureTableNumberChar"/>
    <w:qFormat/>
    <w:rsid w:val="00C95DA5"/>
    <w:rPr>
      <w:b/>
      <w:bCs/>
      <w:i w:val="0"/>
      <w:iCs w:val="0"/>
    </w:rPr>
  </w:style>
  <w:style w:type="character" w:customStyle="1" w:styleId="JANZSSARuningHeadChar">
    <w:name w:val="JANZSSA Runing Head Char"/>
    <w:basedOn w:val="DefaultParagraphFont"/>
    <w:link w:val="JANZSSARuningHead"/>
    <w:rsid w:val="00C95DA5"/>
    <w:rPr>
      <w:rFonts w:ascii="Times New Roman" w:eastAsia="Calibri" w:hAnsi="Times New Roman"/>
      <w:i/>
      <w:iCs/>
      <w:szCs w:val="22"/>
    </w:rPr>
  </w:style>
  <w:style w:type="paragraph" w:customStyle="1" w:styleId="JANZSSAHeading1">
    <w:name w:val="JANZSSA Heading 1"/>
    <w:basedOn w:val="Heading1"/>
    <w:link w:val="JANZSSAHeading1Char"/>
    <w:autoRedefine/>
    <w:qFormat/>
    <w:rsid w:val="00BB7D85"/>
    <w:pPr>
      <w:spacing w:before="240" w:after="120"/>
    </w:pPr>
    <w:rPr>
      <w:rFonts w:ascii="Times New Roman" w:hAnsi="Times New Roman"/>
      <w:color w:val="auto"/>
      <w:sz w:val="24"/>
      <w:szCs w:val="24"/>
    </w:rPr>
  </w:style>
  <w:style w:type="character" w:customStyle="1" w:styleId="JANZSSAHeading1Char">
    <w:name w:val="JANZSSA Heading 1 Char"/>
    <w:basedOn w:val="Heading1Char"/>
    <w:link w:val="JANZSSAHeading1"/>
    <w:rsid w:val="00BB7D85"/>
    <w:rPr>
      <w:rFonts w:ascii="Times New Roman" w:eastAsia="Times New Roman" w:hAnsi="Times New Roman" w:cs="Times New Roman"/>
      <w:b/>
      <w:bCs/>
      <w:color w:val="365F91"/>
      <w:sz w:val="24"/>
      <w:szCs w:val="24"/>
    </w:rPr>
  </w:style>
  <w:style w:type="character" w:customStyle="1" w:styleId="JANZSSAFigureTableNumberChar">
    <w:name w:val="JANZSSA Figure Table Number Char"/>
    <w:basedOn w:val="JANZSSATableLabelChar"/>
    <w:link w:val="JANZSSAFigureTableNumber"/>
    <w:rsid w:val="00C95DA5"/>
    <w:rPr>
      <w:rFonts w:ascii="Times New Roman" w:eastAsia="Calibri" w:hAnsi="Times New Roman"/>
      <w:b/>
      <w:bCs/>
      <w:i w:val="0"/>
      <w:iCs w:val="0"/>
      <w:noProof/>
      <w:lang w:bidi="bn-IN"/>
    </w:rPr>
  </w:style>
  <w:style w:type="paragraph" w:customStyle="1" w:styleId="JANZSSAArticlehead">
    <w:name w:val="JANZSSA Article head"/>
    <w:basedOn w:val="Normal"/>
    <w:qFormat/>
    <w:rsid w:val="006476FB"/>
    <w:pPr>
      <w:keepNext/>
      <w:tabs>
        <w:tab w:val="left" w:pos="9627"/>
      </w:tabs>
      <w:spacing w:before="120" w:after="120"/>
      <w:jc w:val="center"/>
    </w:pPr>
    <w:rPr>
      <w:b/>
      <w:sz w:val="28"/>
      <w:szCs w:val="28"/>
    </w:rPr>
  </w:style>
  <w:style w:type="paragraph" w:customStyle="1" w:styleId="JANZSSAAuthor">
    <w:name w:val="JANZSSA Author"/>
    <w:basedOn w:val="Normal"/>
    <w:link w:val="JANZSSAAuthorChar"/>
    <w:qFormat/>
    <w:rsid w:val="00667072"/>
    <w:pPr>
      <w:jc w:val="center"/>
    </w:pPr>
    <w:rPr>
      <w:sz w:val="24"/>
      <w:szCs w:val="24"/>
    </w:rPr>
  </w:style>
  <w:style w:type="paragraph" w:customStyle="1" w:styleId="JANZSSAAbstractBody">
    <w:name w:val="JANZSSA Abstract Body"/>
    <w:basedOn w:val="Normal"/>
    <w:link w:val="JANZSSAAbstractBodyChar"/>
    <w:autoRedefine/>
    <w:qFormat/>
    <w:rsid w:val="00B81DCB"/>
    <w:pPr>
      <w:spacing w:before="120" w:after="120"/>
      <w:ind w:left="142" w:right="141"/>
    </w:pPr>
    <w:rPr>
      <w:i/>
      <w:iCs/>
      <w:sz w:val="22"/>
      <w:szCs w:val="20"/>
    </w:rPr>
  </w:style>
  <w:style w:type="character" w:customStyle="1" w:styleId="JANZSSAAbstractBodyChar">
    <w:name w:val="JANZSSA Abstract Body Char"/>
    <w:basedOn w:val="DefaultParagraphFont"/>
    <w:link w:val="JANZSSAAbstractBody"/>
    <w:rsid w:val="00B81DCB"/>
    <w:rPr>
      <w:rFonts w:ascii="Times New Roman" w:eastAsia="Calibri" w:hAnsi="Times New Roman"/>
      <w:i/>
      <w:iCs/>
      <w:sz w:val="22"/>
    </w:rPr>
  </w:style>
  <w:style w:type="paragraph" w:customStyle="1" w:styleId="JANZSSANumberList">
    <w:name w:val="JANZSSA Number List"/>
    <w:basedOn w:val="Normal"/>
    <w:link w:val="JANZSSANumberListChar"/>
    <w:autoRedefine/>
    <w:qFormat/>
    <w:rsid w:val="001C0B3F"/>
    <w:pPr>
      <w:numPr>
        <w:numId w:val="18"/>
      </w:numPr>
      <w:spacing w:before="120" w:after="120"/>
      <w:ind w:left="720"/>
    </w:pPr>
    <w:rPr>
      <w:sz w:val="24"/>
      <w:lang w:eastAsia="ja-JP"/>
    </w:rPr>
  </w:style>
  <w:style w:type="character" w:customStyle="1" w:styleId="JANZSSANumberListChar">
    <w:name w:val="JANZSSA Number List Char"/>
    <w:basedOn w:val="DefaultParagraphFont"/>
    <w:link w:val="JANZSSANumberList"/>
    <w:rsid w:val="001C0B3F"/>
    <w:rPr>
      <w:rFonts w:ascii="Times New Roman" w:eastAsia="Calibri" w:hAnsi="Times New Roman"/>
      <w:sz w:val="24"/>
      <w:szCs w:val="22"/>
      <w:lang w:eastAsia="ja-JP"/>
    </w:rPr>
  </w:style>
  <w:style w:type="paragraph" w:customStyle="1" w:styleId="JANZSSAFootnote">
    <w:name w:val="JANZSSA Footnote"/>
    <w:basedOn w:val="Normal"/>
    <w:qFormat/>
    <w:rsid w:val="00130AC8"/>
    <w:rPr>
      <w:sz w:val="18"/>
      <w:szCs w:val="18"/>
    </w:rPr>
  </w:style>
  <w:style w:type="paragraph" w:customStyle="1" w:styleId="JANZSSABodycopy">
    <w:name w:val="JANZSSA Body copy"/>
    <w:basedOn w:val="Normal"/>
    <w:link w:val="JANZSSABodycopyChar"/>
    <w:autoRedefine/>
    <w:qFormat/>
    <w:rsid w:val="00176032"/>
    <w:pPr>
      <w:spacing w:before="120"/>
    </w:pPr>
    <w:rPr>
      <w:bCs/>
      <w:iCs/>
      <w:sz w:val="24"/>
      <w:szCs w:val="24"/>
      <w:lang w:eastAsia="ja-JP" w:bidi="fa-IR"/>
    </w:rPr>
  </w:style>
  <w:style w:type="character" w:customStyle="1" w:styleId="JANZSSABodycopyChar">
    <w:name w:val="JANZSSA Body copy Char"/>
    <w:basedOn w:val="DefaultParagraphFont"/>
    <w:link w:val="JANZSSABodycopy"/>
    <w:rsid w:val="00176032"/>
    <w:rPr>
      <w:rFonts w:ascii="Times New Roman" w:eastAsia="Calibri" w:hAnsi="Times New Roman"/>
      <w:bCs/>
      <w:iCs/>
      <w:sz w:val="24"/>
      <w:szCs w:val="24"/>
      <w:lang w:eastAsia="ja-JP" w:bidi="fa-IR"/>
    </w:rPr>
  </w:style>
  <w:style w:type="paragraph" w:customStyle="1" w:styleId="JANZSSANumberedheading">
    <w:name w:val="JANZSSA Numbered heading"/>
    <w:basedOn w:val="Normal"/>
    <w:link w:val="JANZSSANumberedheadingChar"/>
    <w:autoRedefine/>
    <w:qFormat/>
    <w:rsid w:val="00571F4B"/>
    <w:pPr>
      <w:keepNext/>
      <w:numPr>
        <w:numId w:val="14"/>
      </w:numPr>
      <w:tabs>
        <w:tab w:val="left" w:pos="360"/>
      </w:tabs>
      <w:spacing w:before="240"/>
      <w:ind w:left="446" w:hanging="446"/>
    </w:pPr>
    <w:rPr>
      <w:b/>
      <w:sz w:val="24"/>
    </w:rPr>
  </w:style>
  <w:style w:type="character" w:customStyle="1" w:styleId="JANZSSANumberedheadingChar">
    <w:name w:val="JANZSSA Numbered heading Char"/>
    <w:basedOn w:val="Heading3Char"/>
    <w:link w:val="JANZSSANumberedheading"/>
    <w:rsid w:val="00CF6448"/>
    <w:rPr>
      <w:rFonts w:ascii="Times New Roman" w:eastAsia="Calibri" w:hAnsi="Times New Roman" w:cs="Times New Roman"/>
      <w:b/>
      <w:bCs w:val="0"/>
      <w:color w:val="4F81BD"/>
      <w:sz w:val="24"/>
      <w:szCs w:val="22"/>
    </w:rPr>
  </w:style>
  <w:style w:type="paragraph" w:customStyle="1" w:styleId="JANZSSAfootnote0">
    <w:name w:val="JANZSSA footnote"/>
    <w:basedOn w:val="Normal"/>
    <w:link w:val="JANZSSAfootnoteChar"/>
    <w:rsid w:val="00104130"/>
    <w:rPr>
      <w:sz w:val="18"/>
      <w:szCs w:val="18"/>
    </w:rPr>
  </w:style>
  <w:style w:type="character" w:customStyle="1" w:styleId="JANZSSAfootnoteChar">
    <w:name w:val="JANZSSA footnote Char"/>
    <w:basedOn w:val="DefaultParagraphFont"/>
    <w:link w:val="JANZSSAfootnote0"/>
    <w:rsid w:val="00104130"/>
    <w:rPr>
      <w:rFonts w:ascii="Times New Roman" w:eastAsia="Calibri" w:hAnsi="Times New Roman" w:cs="Times New Roman"/>
      <w:sz w:val="18"/>
      <w:szCs w:val="18"/>
    </w:rPr>
  </w:style>
  <w:style w:type="paragraph" w:customStyle="1" w:styleId="JANZSSABullet">
    <w:name w:val="JANZSSA Bullet"/>
    <w:basedOn w:val="Normal"/>
    <w:link w:val="JANZSSABulletChar"/>
    <w:autoRedefine/>
    <w:qFormat/>
    <w:rsid w:val="006A0AF4"/>
    <w:pPr>
      <w:numPr>
        <w:numId w:val="1"/>
      </w:numPr>
      <w:spacing w:before="120" w:after="120"/>
      <w:jc w:val="both"/>
    </w:pPr>
    <w:rPr>
      <w:sz w:val="24"/>
      <w:szCs w:val="24"/>
      <w:shd w:val="clear" w:color="auto" w:fill="FFFFFF" w:themeFill="background1"/>
    </w:rPr>
  </w:style>
  <w:style w:type="character" w:customStyle="1" w:styleId="JANZSSABulletChar">
    <w:name w:val="JANZSSA Bullet Char"/>
    <w:basedOn w:val="DefaultParagraphFont"/>
    <w:link w:val="JANZSSABullet"/>
    <w:rsid w:val="006A0AF4"/>
    <w:rPr>
      <w:rFonts w:ascii="Times New Roman" w:eastAsia="Calibri" w:hAnsi="Times New Roman"/>
      <w:sz w:val="24"/>
      <w:szCs w:val="24"/>
    </w:rPr>
  </w:style>
  <w:style w:type="paragraph" w:customStyle="1" w:styleId="JANZSSAHeading2">
    <w:name w:val="JANZSSA Heading 2"/>
    <w:basedOn w:val="JANZSSAHeading1"/>
    <w:link w:val="JANZSSAHeading2Char"/>
    <w:autoRedefine/>
    <w:qFormat/>
    <w:rsid w:val="00BB7D85"/>
    <w:pPr>
      <w:spacing w:before="120"/>
    </w:pPr>
    <w:rPr>
      <w:rFonts w:eastAsia="Calibri" w:cs="Segoe UI"/>
      <w:bCs w:val="0"/>
      <w:i/>
      <w:shd w:val="clear" w:color="auto" w:fill="FFFFFF"/>
      <w:lang w:val="en"/>
    </w:rPr>
  </w:style>
  <w:style w:type="character" w:customStyle="1" w:styleId="JANZSSAHeading2Char">
    <w:name w:val="JANZSSA Heading 2 Char"/>
    <w:basedOn w:val="DefaultParagraphFont"/>
    <w:link w:val="JANZSSAHeading2"/>
    <w:rsid w:val="00BB7D85"/>
    <w:rPr>
      <w:rFonts w:ascii="Times New Roman" w:eastAsia="Calibri" w:hAnsi="Times New Roman" w:cs="Segoe UI"/>
      <w:b/>
      <w:i/>
      <w:sz w:val="24"/>
      <w:szCs w:val="24"/>
      <w:lang w:val="en"/>
    </w:rPr>
  </w:style>
  <w:style w:type="paragraph" w:customStyle="1" w:styleId="JANZSSAQuote">
    <w:name w:val="JANZSSA Quote"/>
    <w:basedOn w:val="Normal"/>
    <w:link w:val="JANZSSAQuoteChar"/>
    <w:qFormat/>
    <w:rsid w:val="00826D67"/>
    <w:pPr>
      <w:spacing w:before="240" w:after="240"/>
      <w:ind w:left="720" w:right="288"/>
    </w:pPr>
    <w:rPr>
      <w:i/>
      <w:iCs/>
      <w:sz w:val="24"/>
      <w:szCs w:val="28"/>
      <w:shd w:val="clear" w:color="auto" w:fill="FFFFFF" w:themeFill="background1"/>
    </w:rPr>
  </w:style>
  <w:style w:type="character" w:customStyle="1" w:styleId="JANZSSAQuoteChar">
    <w:name w:val="JANZSSA Quote Char"/>
    <w:basedOn w:val="DefaultParagraphFont"/>
    <w:link w:val="JANZSSAQuote"/>
    <w:rsid w:val="00826D67"/>
    <w:rPr>
      <w:rFonts w:ascii="Times New Roman" w:eastAsia="Calibri" w:hAnsi="Times New Roman"/>
      <w:i/>
      <w:iCs/>
      <w:sz w:val="24"/>
      <w:szCs w:val="28"/>
    </w:rPr>
  </w:style>
  <w:style w:type="paragraph" w:customStyle="1" w:styleId="JANZSSAreferences">
    <w:name w:val="JANZSSA references"/>
    <w:basedOn w:val="Normal"/>
    <w:link w:val="JANZSSAreferencesChar"/>
    <w:qFormat/>
    <w:rsid w:val="007E4397"/>
    <w:pPr>
      <w:spacing w:before="120" w:after="40"/>
      <w:ind w:left="720" w:hanging="720"/>
    </w:pPr>
    <w:rPr>
      <w:szCs w:val="20"/>
    </w:rPr>
  </w:style>
  <w:style w:type="character" w:customStyle="1" w:styleId="JANZSSAreferencesChar">
    <w:name w:val="JANZSSA references Char"/>
    <w:basedOn w:val="DefaultParagraphFont"/>
    <w:link w:val="JANZSSAreferences"/>
    <w:rsid w:val="007E4397"/>
    <w:rPr>
      <w:rFonts w:ascii="Times New Roman" w:eastAsia="Calibri" w:hAnsi="Times New Roman"/>
    </w:rPr>
  </w:style>
  <w:style w:type="table" w:styleId="TableGrid">
    <w:name w:val="Table Grid"/>
    <w:basedOn w:val="TableNormal"/>
    <w:uiPriority w:val="39"/>
    <w:rsid w:val="00270C2D"/>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rsid w:val="00270C2D"/>
    <w:rPr>
      <w:rFonts w:eastAsia="Calibri"/>
      <w:sz w:val="22"/>
      <w:szCs w:val="22"/>
      <w:lang w:val="en-US" w:eastAsia="en-US"/>
    </w:rPr>
  </w:style>
  <w:style w:type="paragraph" w:customStyle="1" w:styleId="JANZSSATableLabel">
    <w:name w:val="JANZSSA Table Label"/>
    <w:basedOn w:val="Normal"/>
    <w:link w:val="JANZSSATableLabelChar"/>
    <w:qFormat/>
    <w:rsid w:val="006A0AF4"/>
    <w:pPr>
      <w:keepNext/>
      <w:tabs>
        <w:tab w:val="left" w:pos="993"/>
      </w:tabs>
      <w:spacing w:before="120" w:after="120"/>
    </w:pPr>
    <w:rPr>
      <w:i/>
      <w:iCs/>
      <w:noProof/>
      <w:szCs w:val="20"/>
      <w:lang w:bidi="bn-IN"/>
    </w:rPr>
  </w:style>
  <w:style w:type="character" w:customStyle="1" w:styleId="JANZSSATableLabelChar">
    <w:name w:val="JANZSSA Table Label Char"/>
    <w:basedOn w:val="DefaultParagraphFont"/>
    <w:link w:val="JANZSSATableLabel"/>
    <w:rsid w:val="006A0AF4"/>
    <w:rPr>
      <w:rFonts w:ascii="Times New Roman" w:eastAsia="Calibri" w:hAnsi="Times New Roman"/>
      <w:i/>
      <w:iCs/>
      <w:noProof/>
      <w:lang w:bidi="bn-IN"/>
    </w:rPr>
  </w:style>
  <w:style w:type="paragraph" w:customStyle="1" w:styleId="JANZSSAHeading3">
    <w:name w:val="JANZSSA Heading 3"/>
    <w:basedOn w:val="JANZSSAHeading2"/>
    <w:link w:val="JANZSSAHeading3Char"/>
    <w:autoRedefine/>
    <w:qFormat/>
    <w:rsid w:val="00BB7D85"/>
    <w:rPr>
      <w:rFonts w:eastAsia="MS Mincho"/>
      <w:b w:val="0"/>
      <w:bCs/>
      <w:lang w:eastAsia="ja-JP"/>
    </w:rPr>
  </w:style>
  <w:style w:type="character" w:customStyle="1" w:styleId="JANZSSAHeading3Char">
    <w:name w:val="JANZSSA Heading 3 Char"/>
    <w:basedOn w:val="JANZSSAHeading2Char"/>
    <w:link w:val="JANZSSAHeading3"/>
    <w:rsid w:val="00BB7D85"/>
    <w:rPr>
      <w:rFonts w:ascii="Times New Roman" w:eastAsia="MS Mincho" w:hAnsi="Times New Roman" w:cs="Segoe UI"/>
      <w:b w:val="0"/>
      <w:bCs/>
      <w:i/>
      <w:sz w:val="24"/>
      <w:szCs w:val="24"/>
      <w:lang w:val="en" w:eastAsia="ja-JP"/>
    </w:rPr>
  </w:style>
  <w:style w:type="paragraph" w:customStyle="1" w:styleId="JANZSSAHeading4">
    <w:name w:val="JANZSSA Heading 4"/>
    <w:basedOn w:val="JANZSSAHeading3"/>
    <w:link w:val="JANZSSAHeading4Char"/>
    <w:autoRedefine/>
    <w:qFormat/>
    <w:rsid w:val="00BB7D85"/>
    <w:rPr>
      <w:bCs w:val="0"/>
      <w:i w:val="0"/>
      <w:iCs/>
      <w:sz w:val="20"/>
      <w:szCs w:val="26"/>
    </w:rPr>
  </w:style>
  <w:style w:type="character" w:customStyle="1" w:styleId="JANZSSAHeading4Char">
    <w:name w:val="JANZSSA Heading 4 Char"/>
    <w:basedOn w:val="JANZSSAHeading3Char"/>
    <w:link w:val="JANZSSAHeading4"/>
    <w:rsid w:val="00BB7D85"/>
    <w:rPr>
      <w:rFonts w:ascii="Times New Roman" w:eastAsia="MS Mincho" w:hAnsi="Times New Roman" w:cs="Segoe UI"/>
      <w:b w:val="0"/>
      <w:bCs w:val="0"/>
      <w:i w:val="0"/>
      <w:iCs/>
      <w:sz w:val="24"/>
      <w:szCs w:val="26"/>
      <w:lang w:val="en" w:eastAsia="ja-JP"/>
    </w:rPr>
  </w:style>
  <w:style w:type="paragraph" w:customStyle="1" w:styleId="JANZSSANumbersItalics">
    <w:name w:val="JANZSSA Numbers Italics"/>
    <w:basedOn w:val="JANZSSANumberList"/>
    <w:link w:val="JANZSSANumbersItalicsChar"/>
    <w:qFormat/>
    <w:rsid w:val="00AA7C01"/>
    <w:pPr>
      <w:numPr>
        <w:numId w:val="3"/>
      </w:numPr>
    </w:pPr>
    <w:rPr>
      <w:i/>
    </w:rPr>
  </w:style>
  <w:style w:type="character" w:customStyle="1" w:styleId="JANZSSANumbersItalicsChar">
    <w:name w:val="JANZSSA Numbers Italics Char"/>
    <w:basedOn w:val="JANZSSANumberListChar"/>
    <w:link w:val="JANZSSANumbersItalics"/>
    <w:rsid w:val="00AA7C01"/>
    <w:rPr>
      <w:rFonts w:ascii="Times New Roman" w:eastAsia="Calibri" w:hAnsi="Times New Roman"/>
      <w:i/>
      <w:sz w:val="24"/>
      <w:szCs w:val="22"/>
      <w:lang w:eastAsia="ja-JP"/>
    </w:rPr>
  </w:style>
  <w:style w:type="table" w:customStyle="1" w:styleId="TableGrid1">
    <w:name w:val="Table Grid1"/>
    <w:basedOn w:val="TableNormal"/>
    <w:next w:val="TableGrid"/>
    <w:uiPriority w:val="39"/>
    <w:rsid w:val="006951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rsid w:val="00A309FE"/>
    <w:rPr>
      <w:rFonts w:eastAsia="Malgun Gothic"/>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JANZSSATableContents">
    <w:name w:val="JANZSSA Table Contents"/>
    <w:basedOn w:val="Normal"/>
    <w:link w:val="JANZSSATableContentsChar"/>
    <w:qFormat/>
    <w:rsid w:val="007B0A05"/>
    <w:pPr>
      <w:spacing w:after="240"/>
    </w:pPr>
    <w:rPr>
      <w:rFonts w:eastAsiaTheme="minorEastAsia"/>
      <w:i/>
      <w:iCs/>
      <w:szCs w:val="20"/>
      <w:shd w:val="clear" w:color="auto" w:fill="FFFFFF"/>
      <w:lang w:eastAsia="en-US"/>
    </w:rPr>
  </w:style>
  <w:style w:type="character" w:customStyle="1" w:styleId="JANZSSATableContentsChar">
    <w:name w:val="JANZSSA Table Contents Char"/>
    <w:basedOn w:val="DefaultParagraphFont"/>
    <w:link w:val="JANZSSATableContents"/>
    <w:rsid w:val="007B0A05"/>
    <w:rPr>
      <w:rFonts w:ascii="Times New Roman" w:eastAsiaTheme="minorEastAsia" w:hAnsi="Times New Roman"/>
      <w:i/>
      <w:iCs/>
      <w:lang w:eastAsia="en-US"/>
    </w:rPr>
  </w:style>
  <w:style w:type="numbering" w:customStyle="1" w:styleId="List0">
    <w:name w:val="List 0"/>
    <w:basedOn w:val="ImportedStyle1"/>
    <w:rsid w:val="00BF21B1"/>
    <w:pPr>
      <w:numPr>
        <w:numId w:val="8"/>
      </w:numPr>
    </w:pPr>
  </w:style>
  <w:style w:type="numbering" w:customStyle="1" w:styleId="ImportedStyle1">
    <w:name w:val="Imported Style 1"/>
    <w:rsid w:val="00BF21B1"/>
    <w:pPr>
      <w:numPr>
        <w:numId w:val="15"/>
      </w:numPr>
    </w:pPr>
  </w:style>
  <w:style w:type="numbering" w:customStyle="1" w:styleId="List1">
    <w:name w:val="List 1"/>
    <w:basedOn w:val="ImportedStyle2"/>
    <w:rsid w:val="00BF21B1"/>
    <w:pPr>
      <w:numPr>
        <w:numId w:val="5"/>
      </w:numPr>
    </w:pPr>
  </w:style>
  <w:style w:type="numbering" w:customStyle="1" w:styleId="ImportedStyle2">
    <w:name w:val="Imported Style 2"/>
    <w:rsid w:val="00BF21B1"/>
  </w:style>
  <w:style w:type="numbering" w:customStyle="1" w:styleId="List21">
    <w:name w:val="List 21"/>
    <w:basedOn w:val="ImportedStyle3"/>
    <w:rsid w:val="00BF21B1"/>
    <w:pPr>
      <w:numPr>
        <w:numId w:val="6"/>
      </w:numPr>
    </w:pPr>
  </w:style>
  <w:style w:type="numbering" w:customStyle="1" w:styleId="ImportedStyle3">
    <w:name w:val="Imported Style 3"/>
    <w:rsid w:val="00BF21B1"/>
  </w:style>
  <w:style w:type="numbering" w:customStyle="1" w:styleId="List31">
    <w:name w:val="List 31"/>
    <w:basedOn w:val="ImportedStyle3"/>
    <w:rsid w:val="00BF21B1"/>
    <w:pPr>
      <w:numPr>
        <w:numId w:val="7"/>
      </w:numPr>
    </w:pPr>
  </w:style>
  <w:style w:type="table" w:styleId="LightShading">
    <w:name w:val="Light Shading"/>
    <w:basedOn w:val="TableNormal"/>
    <w:uiPriority w:val="60"/>
    <w:rsid w:val="00BF21B1"/>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EndnoteTextChar1">
    <w:name w:val="Endnote Text Char1"/>
    <w:basedOn w:val="DefaultParagraphFont"/>
    <w:uiPriority w:val="99"/>
    <w:semiHidden/>
    <w:rsid w:val="005F1652"/>
    <w:rPr>
      <w:rFonts w:ascii="Times New Roman" w:eastAsiaTheme="minorEastAsia" w:hAnsi="Times New Roman"/>
      <w:sz w:val="20"/>
      <w:szCs w:val="20"/>
      <w:lang w:val="en-GB"/>
    </w:rPr>
  </w:style>
  <w:style w:type="table" w:customStyle="1" w:styleId="ANUrowcolumnheader">
    <w:name w:val="ANU row/column header"/>
    <w:basedOn w:val="TableNormal"/>
    <w:uiPriority w:val="99"/>
    <w:rsid w:val="002A5E42"/>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rPr>
        <w:b/>
      </w:rPr>
      <w:tblPr/>
      <w:tcPr>
        <w:shd w:val="clear" w:color="auto" w:fill="B8CCE4" w:themeFill="accent1" w:themeFillTint="66"/>
      </w:tcPr>
    </w:tblStylePr>
    <w:tblStylePr w:type="firstCol">
      <w:rPr>
        <w:b/>
      </w:rPr>
      <w:tblPr/>
      <w:tcPr>
        <w:shd w:val="clear" w:color="auto" w:fill="B8CCE4" w:themeFill="accent1" w:themeFillTint="66"/>
      </w:tcPr>
    </w:tblStylePr>
  </w:style>
  <w:style w:type="numbering" w:customStyle="1" w:styleId="Style1">
    <w:name w:val="Style1"/>
    <w:uiPriority w:val="99"/>
    <w:rsid w:val="007570EA"/>
    <w:pPr>
      <w:numPr>
        <w:numId w:val="12"/>
      </w:numPr>
    </w:pPr>
  </w:style>
  <w:style w:type="table" w:customStyle="1" w:styleId="GridTable6Colorful-Accent11">
    <w:name w:val="Grid Table 6 Colorful - Accent 11"/>
    <w:basedOn w:val="TableNormal"/>
    <w:uiPriority w:val="51"/>
    <w:rsid w:val="005C026D"/>
    <w:rPr>
      <w:rFonts w:asciiTheme="minorHAnsi" w:eastAsiaTheme="minorEastAsia" w:hAnsiTheme="minorHAnsi" w:cstheme="minorBidi"/>
      <w:color w:val="365F91" w:themeColor="accent1" w:themeShade="BF"/>
      <w:sz w:val="24"/>
      <w:szCs w:val="24"/>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2">
    <w:name w:val="Table Grid2"/>
    <w:basedOn w:val="TableNormal"/>
    <w:next w:val="TableGrid"/>
    <w:uiPriority w:val="59"/>
    <w:rsid w:val="005C026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1">
    <w:name w:val="Grid Table 5 Dark1"/>
    <w:basedOn w:val="TableNormal"/>
    <w:uiPriority w:val="50"/>
    <w:rsid w:val="002D477D"/>
    <w:rPr>
      <w:rFonts w:asciiTheme="minorHAnsi" w:eastAsiaTheme="minorHAnsi" w:hAnsiTheme="minorHAnsi" w:cstheme="minorBidi"/>
      <w:sz w:val="22"/>
      <w:szCs w:val="22"/>
      <w:lang w:val="en-NZ"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z-BottomofForm">
    <w:name w:val="HTML Bottom of Form"/>
    <w:basedOn w:val="Normal"/>
    <w:next w:val="Normal"/>
    <w:link w:val="z-BottomofFormChar"/>
    <w:hidden/>
    <w:uiPriority w:val="99"/>
    <w:semiHidden/>
    <w:unhideWhenUsed/>
    <w:rsid w:val="005A505A"/>
    <w:pPr>
      <w:pBdr>
        <w:top w:val="single" w:sz="6" w:space="1" w:color="auto"/>
      </w:pBdr>
      <w:jc w:val="center"/>
    </w:pPr>
    <w:rPr>
      <w:rFonts w:ascii="Arial" w:eastAsia="MS Mincho"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5A505A"/>
    <w:rPr>
      <w:rFonts w:ascii="Arial" w:eastAsia="MS Mincho" w:hAnsi="Arial" w:cs="Arial"/>
      <w:vanish/>
      <w:sz w:val="16"/>
      <w:szCs w:val="16"/>
      <w:lang w:val="en-US" w:eastAsia="en-US"/>
    </w:rPr>
  </w:style>
  <w:style w:type="character" w:customStyle="1" w:styleId="UnresolvedMention3">
    <w:name w:val="Unresolved Mention3"/>
    <w:basedOn w:val="DefaultParagraphFont"/>
    <w:uiPriority w:val="99"/>
    <w:semiHidden/>
    <w:unhideWhenUsed/>
    <w:rsid w:val="00686C9C"/>
    <w:rPr>
      <w:color w:val="808080"/>
      <w:shd w:val="clear" w:color="auto" w:fill="E6E6E6"/>
    </w:rPr>
  </w:style>
  <w:style w:type="character" w:customStyle="1" w:styleId="UnresolvedMention31">
    <w:name w:val="Unresolved Mention31"/>
    <w:basedOn w:val="DefaultParagraphFont"/>
    <w:uiPriority w:val="99"/>
    <w:semiHidden/>
    <w:unhideWhenUsed/>
    <w:rsid w:val="002275C5"/>
    <w:rPr>
      <w:color w:val="808080"/>
      <w:shd w:val="clear" w:color="auto" w:fill="E6E6E6"/>
    </w:rPr>
  </w:style>
  <w:style w:type="table" w:customStyle="1" w:styleId="GridTable1Light-Accent11">
    <w:name w:val="Grid Table 1 Light - Accent 11"/>
    <w:basedOn w:val="TableNormal"/>
    <w:uiPriority w:val="46"/>
    <w:rsid w:val="008D5E3E"/>
    <w:rPr>
      <w:rFonts w:asciiTheme="minorHAnsi" w:eastAsiaTheme="minorEastAsia"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4">
    <w:name w:val="Unresolved Mention4"/>
    <w:basedOn w:val="DefaultParagraphFont"/>
    <w:uiPriority w:val="99"/>
    <w:semiHidden/>
    <w:unhideWhenUsed/>
    <w:rsid w:val="003E3E3B"/>
    <w:rPr>
      <w:color w:val="605E5C"/>
      <w:shd w:val="clear" w:color="auto" w:fill="E1DFDD"/>
    </w:rPr>
  </w:style>
  <w:style w:type="character" w:customStyle="1" w:styleId="UnresolvedMention5">
    <w:name w:val="Unresolved Mention5"/>
    <w:basedOn w:val="DefaultParagraphFont"/>
    <w:uiPriority w:val="99"/>
    <w:semiHidden/>
    <w:unhideWhenUsed/>
    <w:rsid w:val="00810B6F"/>
    <w:rPr>
      <w:color w:val="605E5C"/>
      <w:shd w:val="clear" w:color="auto" w:fill="E1DFDD"/>
    </w:rPr>
  </w:style>
  <w:style w:type="character" w:styleId="PlaceholderText">
    <w:name w:val="Placeholder Text"/>
    <w:basedOn w:val="DefaultParagraphFont"/>
    <w:uiPriority w:val="99"/>
    <w:semiHidden/>
    <w:rsid w:val="00177ECC"/>
    <w:rPr>
      <w:color w:val="808080"/>
    </w:rPr>
  </w:style>
  <w:style w:type="character" w:customStyle="1" w:styleId="UnresolvedMention6">
    <w:name w:val="Unresolved Mention6"/>
    <w:basedOn w:val="DefaultParagraphFont"/>
    <w:uiPriority w:val="99"/>
    <w:semiHidden/>
    <w:unhideWhenUsed/>
    <w:rsid w:val="00A04B4E"/>
    <w:rPr>
      <w:color w:val="605E5C"/>
      <w:shd w:val="clear" w:color="auto" w:fill="E1DFDD"/>
    </w:rPr>
  </w:style>
  <w:style w:type="character" w:styleId="UnresolvedMention">
    <w:name w:val="Unresolved Mention"/>
    <w:basedOn w:val="DefaultParagraphFont"/>
    <w:uiPriority w:val="99"/>
    <w:semiHidden/>
    <w:unhideWhenUsed/>
    <w:rsid w:val="00682618"/>
    <w:rPr>
      <w:color w:val="605E5C"/>
      <w:shd w:val="clear" w:color="auto" w:fill="E1DFDD"/>
    </w:rPr>
  </w:style>
  <w:style w:type="paragraph" w:customStyle="1" w:styleId="JANZSSAFooter">
    <w:name w:val="JANZSSA Footer"/>
    <w:basedOn w:val="Normal"/>
    <w:link w:val="JANZSSAFooterChar"/>
    <w:qFormat/>
    <w:rsid w:val="00D17AB6"/>
    <w:pPr>
      <w:tabs>
        <w:tab w:val="center" w:pos="4973"/>
        <w:tab w:val="right" w:pos="9927"/>
      </w:tabs>
      <w:autoSpaceDE w:val="0"/>
      <w:autoSpaceDN w:val="0"/>
      <w:spacing w:before="120"/>
      <w:ind w:right="360" w:firstLine="360"/>
      <w:contextualSpacing/>
      <w:jc w:val="center"/>
    </w:pPr>
    <w:rPr>
      <w:i/>
      <w:iCs/>
      <w:sz w:val="18"/>
      <w:szCs w:val="18"/>
    </w:rPr>
  </w:style>
  <w:style w:type="paragraph" w:customStyle="1" w:styleId="JANZSSAHeading5">
    <w:name w:val="JANZSSA Heading 5"/>
    <w:basedOn w:val="JANZSSAHeading4"/>
    <w:link w:val="JANZSSAHeading5Char"/>
    <w:rsid w:val="00C95DA5"/>
    <w:rPr>
      <w:b/>
      <w:bCs/>
      <w:i/>
      <w:iCs w:val="0"/>
      <w:szCs w:val="20"/>
    </w:rPr>
  </w:style>
  <w:style w:type="character" w:customStyle="1" w:styleId="JANZSSAFooterChar">
    <w:name w:val="JANZSSA Footer Char"/>
    <w:basedOn w:val="DefaultParagraphFont"/>
    <w:link w:val="JANZSSAFooter"/>
    <w:rsid w:val="00D17AB6"/>
    <w:rPr>
      <w:rFonts w:ascii="Times New Roman" w:eastAsia="Calibri" w:hAnsi="Times New Roman"/>
      <w:i/>
      <w:iCs/>
      <w:sz w:val="18"/>
      <w:szCs w:val="18"/>
    </w:rPr>
  </w:style>
  <w:style w:type="character" w:customStyle="1" w:styleId="JANZSSAHeading5Char">
    <w:name w:val="JANZSSA Heading 5 Char"/>
    <w:basedOn w:val="JANZSSATableContentsChar"/>
    <w:link w:val="JANZSSAHeading5"/>
    <w:rsid w:val="00C95DA5"/>
    <w:rPr>
      <w:rFonts w:ascii="Times New Roman" w:eastAsia="MS Mincho" w:hAnsi="Times New Roman" w:cs="Segoe UI"/>
      <w:b/>
      <w:bCs/>
      <w:i/>
      <w:iCs/>
      <w:lang w:val="en" w:eastAsia="ja-JP"/>
    </w:rPr>
  </w:style>
  <w:style w:type="character" w:styleId="CommentReference">
    <w:name w:val="annotation reference"/>
    <w:basedOn w:val="DefaultParagraphFont"/>
    <w:uiPriority w:val="99"/>
    <w:semiHidden/>
    <w:unhideWhenUsed/>
    <w:rsid w:val="0017100A"/>
    <w:rPr>
      <w:sz w:val="16"/>
      <w:szCs w:val="16"/>
    </w:rPr>
  </w:style>
  <w:style w:type="paragraph" w:styleId="CommentText">
    <w:name w:val="annotation text"/>
    <w:basedOn w:val="Normal"/>
    <w:link w:val="CommentTextChar"/>
    <w:uiPriority w:val="99"/>
    <w:unhideWhenUsed/>
    <w:rsid w:val="0017100A"/>
    <w:rPr>
      <w:szCs w:val="20"/>
    </w:rPr>
  </w:style>
  <w:style w:type="character" w:customStyle="1" w:styleId="CommentTextChar">
    <w:name w:val="Comment Text Char"/>
    <w:basedOn w:val="DefaultParagraphFont"/>
    <w:link w:val="CommentText"/>
    <w:uiPriority w:val="99"/>
    <w:rsid w:val="0017100A"/>
    <w:rPr>
      <w:rFonts w:ascii="Times New Roman" w:eastAsia="Calibri" w:hAnsi="Times New Roman"/>
    </w:rPr>
  </w:style>
  <w:style w:type="paragraph" w:styleId="CommentSubject">
    <w:name w:val="annotation subject"/>
    <w:basedOn w:val="CommentText"/>
    <w:next w:val="CommentText"/>
    <w:link w:val="CommentSubjectChar"/>
    <w:uiPriority w:val="99"/>
    <w:semiHidden/>
    <w:unhideWhenUsed/>
    <w:rsid w:val="0017100A"/>
    <w:rPr>
      <w:b/>
      <w:bCs/>
    </w:rPr>
  </w:style>
  <w:style w:type="character" w:customStyle="1" w:styleId="CommentSubjectChar">
    <w:name w:val="Comment Subject Char"/>
    <w:basedOn w:val="CommentTextChar"/>
    <w:link w:val="CommentSubject"/>
    <w:uiPriority w:val="99"/>
    <w:semiHidden/>
    <w:rsid w:val="0017100A"/>
    <w:rPr>
      <w:rFonts w:ascii="Times New Roman" w:eastAsia="Calibri" w:hAnsi="Times New Roman"/>
      <w:b/>
      <w:bCs/>
    </w:rPr>
  </w:style>
  <w:style w:type="paragraph" w:styleId="ListParagraph">
    <w:name w:val="List Paragraph"/>
    <w:basedOn w:val="Normal"/>
    <w:uiPriority w:val="34"/>
    <w:qFormat/>
    <w:rsid w:val="008C50AA"/>
    <w:pPr>
      <w:spacing w:after="160" w:line="259" w:lineRule="auto"/>
      <w:ind w:left="720"/>
      <w:contextualSpacing/>
    </w:pPr>
    <w:rPr>
      <w:rFonts w:asciiTheme="minorHAnsi" w:eastAsiaTheme="minorHAnsi" w:hAnsiTheme="minorHAnsi" w:cstheme="minorBidi"/>
      <w:kern w:val="2"/>
      <w:sz w:val="22"/>
      <w:lang w:eastAsia="en-US"/>
      <w14:ligatures w14:val="standardContextual"/>
    </w:rPr>
  </w:style>
  <w:style w:type="paragraph" w:styleId="NoSpacing">
    <w:name w:val="No Spacing"/>
    <w:uiPriority w:val="1"/>
    <w:qFormat/>
    <w:rsid w:val="008C50AA"/>
    <w:rPr>
      <w:rFonts w:asciiTheme="minorHAnsi" w:eastAsiaTheme="minorHAnsi" w:hAnsiTheme="minorHAnsi" w:cstheme="minorBidi"/>
      <w:kern w:val="2"/>
      <w:sz w:val="22"/>
      <w:szCs w:val="22"/>
      <w:lang w:eastAsia="en-US"/>
      <w14:ligatures w14:val="standardContextual"/>
    </w:rPr>
  </w:style>
  <w:style w:type="character" w:customStyle="1" w:styleId="normaltextrun">
    <w:name w:val="normaltextrun"/>
    <w:basedOn w:val="DefaultParagraphFont"/>
    <w:rsid w:val="008C50AA"/>
  </w:style>
  <w:style w:type="character" w:customStyle="1" w:styleId="spellingerror">
    <w:name w:val="spellingerror"/>
    <w:basedOn w:val="DefaultParagraphFont"/>
    <w:rsid w:val="008C50AA"/>
  </w:style>
  <w:style w:type="character" w:customStyle="1" w:styleId="eop">
    <w:name w:val="eop"/>
    <w:basedOn w:val="DefaultParagraphFont"/>
    <w:rsid w:val="008C50AA"/>
  </w:style>
  <w:style w:type="character" w:customStyle="1" w:styleId="contextualspellingandgrammarerror">
    <w:name w:val="contextualspellingandgrammarerror"/>
    <w:basedOn w:val="DefaultParagraphFont"/>
    <w:rsid w:val="008C50AA"/>
  </w:style>
  <w:style w:type="paragraph" w:styleId="BodyText">
    <w:name w:val="Body Text"/>
    <w:basedOn w:val="Normal"/>
    <w:link w:val="BodyTextChar"/>
    <w:uiPriority w:val="1"/>
    <w:qFormat/>
    <w:rsid w:val="008C50AA"/>
    <w:pPr>
      <w:widowControl w:val="0"/>
      <w:autoSpaceDE w:val="0"/>
      <w:autoSpaceDN w:val="0"/>
    </w:pPr>
    <w:rPr>
      <w:rFonts w:eastAsia="Times New Roman"/>
      <w:sz w:val="24"/>
      <w:szCs w:val="24"/>
      <w:lang w:val="en-US" w:eastAsia="en-US"/>
    </w:rPr>
  </w:style>
  <w:style w:type="character" w:customStyle="1" w:styleId="BodyTextChar">
    <w:name w:val="Body Text Char"/>
    <w:basedOn w:val="DefaultParagraphFont"/>
    <w:link w:val="BodyText"/>
    <w:uiPriority w:val="1"/>
    <w:rsid w:val="008C50AA"/>
    <w:rPr>
      <w:rFonts w:ascii="Times New Roman" w:hAnsi="Times New Roman"/>
      <w:sz w:val="24"/>
      <w:szCs w:val="24"/>
      <w:lang w:val="en-US" w:eastAsia="en-US"/>
    </w:rPr>
  </w:style>
  <w:style w:type="character" w:styleId="Hyperlink">
    <w:name w:val="Hyperlink"/>
    <w:basedOn w:val="DefaultParagraphFont"/>
    <w:uiPriority w:val="99"/>
    <w:unhideWhenUsed/>
    <w:rsid w:val="008C50AA"/>
    <w:rPr>
      <w:color w:val="0000FF" w:themeColor="hyperlink"/>
      <w:u w:val="single"/>
    </w:rPr>
  </w:style>
  <w:style w:type="paragraph" w:customStyle="1" w:styleId="Default">
    <w:name w:val="Default"/>
    <w:rsid w:val="008C50AA"/>
    <w:pPr>
      <w:autoSpaceDE w:val="0"/>
      <w:autoSpaceDN w:val="0"/>
      <w:adjustRightInd w:val="0"/>
    </w:pPr>
    <w:rPr>
      <w:rFonts w:ascii="Century Gothic" w:eastAsiaTheme="minorHAnsi" w:hAnsi="Century Gothic" w:cs="Century Gothic"/>
      <w:color w:val="000000"/>
      <w:sz w:val="24"/>
      <w:szCs w:val="24"/>
      <w:lang w:eastAsia="en-US"/>
      <w14:ligatures w14:val="standardContextual"/>
    </w:rPr>
  </w:style>
  <w:style w:type="character" w:styleId="FollowedHyperlink">
    <w:name w:val="FollowedHyperlink"/>
    <w:basedOn w:val="DefaultParagraphFont"/>
    <w:uiPriority w:val="99"/>
    <w:semiHidden/>
    <w:unhideWhenUsed/>
    <w:rsid w:val="008C50AA"/>
    <w:rPr>
      <w:color w:val="800080" w:themeColor="followedHyperlink"/>
      <w:u w:val="single"/>
    </w:rPr>
  </w:style>
  <w:style w:type="paragraph" w:styleId="Footer">
    <w:name w:val="footer"/>
    <w:basedOn w:val="Normal"/>
    <w:link w:val="FooterChar"/>
    <w:uiPriority w:val="99"/>
    <w:unhideWhenUsed/>
    <w:rsid w:val="008C50AA"/>
    <w:pPr>
      <w:tabs>
        <w:tab w:val="center" w:pos="4513"/>
        <w:tab w:val="right" w:pos="9026"/>
      </w:tabs>
    </w:pPr>
    <w:rPr>
      <w:rFonts w:asciiTheme="minorHAnsi" w:eastAsiaTheme="minorHAnsi" w:hAnsiTheme="minorHAnsi" w:cstheme="minorBidi"/>
      <w:kern w:val="2"/>
      <w:sz w:val="22"/>
      <w:lang w:eastAsia="en-US"/>
      <w14:ligatures w14:val="standardContextual"/>
    </w:rPr>
  </w:style>
  <w:style w:type="character" w:customStyle="1" w:styleId="FooterChar">
    <w:name w:val="Footer Char"/>
    <w:basedOn w:val="DefaultParagraphFont"/>
    <w:link w:val="Footer"/>
    <w:uiPriority w:val="99"/>
    <w:rsid w:val="008C50AA"/>
    <w:rPr>
      <w:rFonts w:asciiTheme="minorHAnsi" w:eastAsiaTheme="minorHAnsi" w:hAnsiTheme="minorHAnsi" w:cstheme="minorBidi"/>
      <w:kern w:val="2"/>
      <w:sz w:val="22"/>
      <w:szCs w:val="22"/>
      <w:lang w:eastAsia="en-US"/>
      <w14:ligatures w14:val="standardContextual"/>
    </w:rPr>
  </w:style>
  <w:style w:type="paragraph" w:styleId="NormalWeb">
    <w:name w:val="Normal (Web)"/>
    <w:basedOn w:val="Normal"/>
    <w:uiPriority w:val="99"/>
    <w:semiHidden/>
    <w:unhideWhenUsed/>
    <w:rsid w:val="008C50AA"/>
    <w:pPr>
      <w:spacing w:after="160" w:line="259" w:lineRule="auto"/>
    </w:pPr>
    <w:rPr>
      <w:rFonts w:eastAsiaTheme="minorHAnsi"/>
      <w:kern w:val="2"/>
      <w:sz w:val="24"/>
      <w:szCs w:val="24"/>
      <w:lang w:eastAsia="en-US"/>
      <w14:ligatures w14:val="standardContextual"/>
    </w:rPr>
  </w:style>
  <w:style w:type="paragraph" w:styleId="FootnoteText">
    <w:name w:val="footnote text"/>
    <w:basedOn w:val="Normal"/>
    <w:link w:val="FootnoteTextChar"/>
    <w:uiPriority w:val="99"/>
    <w:semiHidden/>
    <w:unhideWhenUsed/>
    <w:rsid w:val="008C50AA"/>
    <w:rPr>
      <w:rFonts w:asciiTheme="minorHAnsi" w:eastAsiaTheme="minorHAnsi" w:hAnsiTheme="minorHAnsi" w:cstheme="minorBidi"/>
      <w:kern w:val="2"/>
      <w:szCs w:val="20"/>
      <w:lang w:eastAsia="en-US"/>
      <w14:ligatures w14:val="standardContextual"/>
    </w:rPr>
  </w:style>
  <w:style w:type="character" w:customStyle="1" w:styleId="FootnoteTextChar">
    <w:name w:val="Footnote Text Char"/>
    <w:basedOn w:val="DefaultParagraphFont"/>
    <w:link w:val="FootnoteText"/>
    <w:uiPriority w:val="99"/>
    <w:semiHidden/>
    <w:rsid w:val="008C50AA"/>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8C50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7123">
      <w:bodyDiv w:val="1"/>
      <w:marLeft w:val="0"/>
      <w:marRight w:val="0"/>
      <w:marTop w:val="0"/>
      <w:marBottom w:val="0"/>
      <w:divBdr>
        <w:top w:val="none" w:sz="0" w:space="0" w:color="auto"/>
        <w:left w:val="none" w:sz="0" w:space="0" w:color="auto"/>
        <w:bottom w:val="none" w:sz="0" w:space="0" w:color="auto"/>
        <w:right w:val="none" w:sz="0" w:space="0" w:color="auto"/>
      </w:divBdr>
    </w:div>
    <w:div w:id="34816285">
      <w:bodyDiv w:val="1"/>
      <w:marLeft w:val="0"/>
      <w:marRight w:val="0"/>
      <w:marTop w:val="0"/>
      <w:marBottom w:val="0"/>
      <w:divBdr>
        <w:top w:val="none" w:sz="0" w:space="0" w:color="auto"/>
        <w:left w:val="none" w:sz="0" w:space="0" w:color="auto"/>
        <w:bottom w:val="none" w:sz="0" w:space="0" w:color="auto"/>
        <w:right w:val="none" w:sz="0" w:space="0" w:color="auto"/>
      </w:divBdr>
    </w:div>
    <w:div w:id="135489262">
      <w:bodyDiv w:val="1"/>
      <w:marLeft w:val="0"/>
      <w:marRight w:val="0"/>
      <w:marTop w:val="0"/>
      <w:marBottom w:val="0"/>
      <w:divBdr>
        <w:top w:val="none" w:sz="0" w:space="0" w:color="auto"/>
        <w:left w:val="none" w:sz="0" w:space="0" w:color="auto"/>
        <w:bottom w:val="none" w:sz="0" w:space="0" w:color="auto"/>
        <w:right w:val="none" w:sz="0" w:space="0" w:color="auto"/>
      </w:divBdr>
    </w:div>
    <w:div w:id="155810159">
      <w:bodyDiv w:val="1"/>
      <w:marLeft w:val="0"/>
      <w:marRight w:val="0"/>
      <w:marTop w:val="0"/>
      <w:marBottom w:val="0"/>
      <w:divBdr>
        <w:top w:val="none" w:sz="0" w:space="0" w:color="auto"/>
        <w:left w:val="none" w:sz="0" w:space="0" w:color="auto"/>
        <w:bottom w:val="none" w:sz="0" w:space="0" w:color="auto"/>
        <w:right w:val="none" w:sz="0" w:space="0" w:color="auto"/>
      </w:divBdr>
    </w:div>
    <w:div w:id="206727696">
      <w:bodyDiv w:val="1"/>
      <w:marLeft w:val="0"/>
      <w:marRight w:val="0"/>
      <w:marTop w:val="0"/>
      <w:marBottom w:val="0"/>
      <w:divBdr>
        <w:top w:val="none" w:sz="0" w:space="0" w:color="auto"/>
        <w:left w:val="none" w:sz="0" w:space="0" w:color="auto"/>
        <w:bottom w:val="none" w:sz="0" w:space="0" w:color="auto"/>
        <w:right w:val="none" w:sz="0" w:space="0" w:color="auto"/>
      </w:divBdr>
    </w:div>
    <w:div w:id="267854028">
      <w:bodyDiv w:val="1"/>
      <w:marLeft w:val="0"/>
      <w:marRight w:val="0"/>
      <w:marTop w:val="0"/>
      <w:marBottom w:val="0"/>
      <w:divBdr>
        <w:top w:val="none" w:sz="0" w:space="0" w:color="auto"/>
        <w:left w:val="none" w:sz="0" w:space="0" w:color="auto"/>
        <w:bottom w:val="none" w:sz="0" w:space="0" w:color="auto"/>
        <w:right w:val="none" w:sz="0" w:space="0" w:color="auto"/>
      </w:divBdr>
    </w:div>
    <w:div w:id="278489634">
      <w:bodyDiv w:val="1"/>
      <w:marLeft w:val="0"/>
      <w:marRight w:val="0"/>
      <w:marTop w:val="0"/>
      <w:marBottom w:val="0"/>
      <w:divBdr>
        <w:top w:val="none" w:sz="0" w:space="0" w:color="auto"/>
        <w:left w:val="none" w:sz="0" w:space="0" w:color="auto"/>
        <w:bottom w:val="none" w:sz="0" w:space="0" w:color="auto"/>
        <w:right w:val="none" w:sz="0" w:space="0" w:color="auto"/>
      </w:divBdr>
      <w:divsChild>
        <w:div w:id="21366859">
          <w:marLeft w:val="0"/>
          <w:marRight w:val="0"/>
          <w:marTop w:val="0"/>
          <w:marBottom w:val="0"/>
          <w:divBdr>
            <w:top w:val="none" w:sz="0" w:space="0" w:color="auto"/>
            <w:left w:val="none" w:sz="0" w:space="0" w:color="auto"/>
            <w:bottom w:val="none" w:sz="0" w:space="0" w:color="auto"/>
            <w:right w:val="none" w:sz="0" w:space="0" w:color="auto"/>
          </w:divBdr>
        </w:div>
        <w:div w:id="56902453">
          <w:marLeft w:val="0"/>
          <w:marRight w:val="0"/>
          <w:marTop w:val="0"/>
          <w:marBottom w:val="0"/>
          <w:divBdr>
            <w:top w:val="none" w:sz="0" w:space="0" w:color="auto"/>
            <w:left w:val="none" w:sz="0" w:space="0" w:color="auto"/>
            <w:bottom w:val="none" w:sz="0" w:space="0" w:color="auto"/>
            <w:right w:val="none" w:sz="0" w:space="0" w:color="auto"/>
          </w:divBdr>
        </w:div>
        <w:div w:id="115678343">
          <w:marLeft w:val="0"/>
          <w:marRight w:val="0"/>
          <w:marTop w:val="0"/>
          <w:marBottom w:val="0"/>
          <w:divBdr>
            <w:top w:val="none" w:sz="0" w:space="0" w:color="auto"/>
            <w:left w:val="none" w:sz="0" w:space="0" w:color="auto"/>
            <w:bottom w:val="none" w:sz="0" w:space="0" w:color="auto"/>
            <w:right w:val="none" w:sz="0" w:space="0" w:color="auto"/>
          </w:divBdr>
        </w:div>
        <w:div w:id="291599342">
          <w:marLeft w:val="0"/>
          <w:marRight w:val="0"/>
          <w:marTop w:val="0"/>
          <w:marBottom w:val="0"/>
          <w:divBdr>
            <w:top w:val="none" w:sz="0" w:space="0" w:color="auto"/>
            <w:left w:val="none" w:sz="0" w:space="0" w:color="auto"/>
            <w:bottom w:val="none" w:sz="0" w:space="0" w:color="auto"/>
            <w:right w:val="none" w:sz="0" w:space="0" w:color="auto"/>
          </w:divBdr>
        </w:div>
        <w:div w:id="314723421">
          <w:marLeft w:val="0"/>
          <w:marRight w:val="0"/>
          <w:marTop w:val="0"/>
          <w:marBottom w:val="0"/>
          <w:divBdr>
            <w:top w:val="none" w:sz="0" w:space="0" w:color="auto"/>
            <w:left w:val="none" w:sz="0" w:space="0" w:color="auto"/>
            <w:bottom w:val="none" w:sz="0" w:space="0" w:color="auto"/>
            <w:right w:val="none" w:sz="0" w:space="0" w:color="auto"/>
          </w:divBdr>
        </w:div>
        <w:div w:id="345326141">
          <w:marLeft w:val="0"/>
          <w:marRight w:val="0"/>
          <w:marTop w:val="0"/>
          <w:marBottom w:val="0"/>
          <w:divBdr>
            <w:top w:val="none" w:sz="0" w:space="0" w:color="auto"/>
            <w:left w:val="none" w:sz="0" w:space="0" w:color="auto"/>
            <w:bottom w:val="none" w:sz="0" w:space="0" w:color="auto"/>
            <w:right w:val="none" w:sz="0" w:space="0" w:color="auto"/>
          </w:divBdr>
        </w:div>
        <w:div w:id="361711812">
          <w:marLeft w:val="0"/>
          <w:marRight w:val="0"/>
          <w:marTop w:val="0"/>
          <w:marBottom w:val="0"/>
          <w:divBdr>
            <w:top w:val="none" w:sz="0" w:space="0" w:color="auto"/>
            <w:left w:val="none" w:sz="0" w:space="0" w:color="auto"/>
            <w:bottom w:val="none" w:sz="0" w:space="0" w:color="auto"/>
            <w:right w:val="none" w:sz="0" w:space="0" w:color="auto"/>
          </w:divBdr>
        </w:div>
        <w:div w:id="367603891">
          <w:marLeft w:val="0"/>
          <w:marRight w:val="0"/>
          <w:marTop w:val="0"/>
          <w:marBottom w:val="0"/>
          <w:divBdr>
            <w:top w:val="none" w:sz="0" w:space="0" w:color="auto"/>
            <w:left w:val="none" w:sz="0" w:space="0" w:color="auto"/>
            <w:bottom w:val="none" w:sz="0" w:space="0" w:color="auto"/>
            <w:right w:val="none" w:sz="0" w:space="0" w:color="auto"/>
          </w:divBdr>
        </w:div>
        <w:div w:id="387338564">
          <w:marLeft w:val="0"/>
          <w:marRight w:val="0"/>
          <w:marTop w:val="0"/>
          <w:marBottom w:val="0"/>
          <w:divBdr>
            <w:top w:val="none" w:sz="0" w:space="0" w:color="auto"/>
            <w:left w:val="none" w:sz="0" w:space="0" w:color="auto"/>
            <w:bottom w:val="none" w:sz="0" w:space="0" w:color="auto"/>
            <w:right w:val="none" w:sz="0" w:space="0" w:color="auto"/>
          </w:divBdr>
        </w:div>
        <w:div w:id="404769280">
          <w:marLeft w:val="0"/>
          <w:marRight w:val="0"/>
          <w:marTop w:val="0"/>
          <w:marBottom w:val="0"/>
          <w:divBdr>
            <w:top w:val="none" w:sz="0" w:space="0" w:color="auto"/>
            <w:left w:val="none" w:sz="0" w:space="0" w:color="auto"/>
            <w:bottom w:val="none" w:sz="0" w:space="0" w:color="auto"/>
            <w:right w:val="none" w:sz="0" w:space="0" w:color="auto"/>
          </w:divBdr>
        </w:div>
        <w:div w:id="410278069">
          <w:marLeft w:val="0"/>
          <w:marRight w:val="0"/>
          <w:marTop w:val="0"/>
          <w:marBottom w:val="0"/>
          <w:divBdr>
            <w:top w:val="none" w:sz="0" w:space="0" w:color="auto"/>
            <w:left w:val="none" w:sz="0" w:space="0" w:color="auto"/>
            <w:bottom w:val="none" w:sz="0" w:space="0" w:color="auto"/>
            <w:right w:val="none" w:sz="0" w:space="0" w:color="auto"/>
          </w:divBdr>
        </w:div>
        <w:div w:id="414205511">
          <w:marLeft w:val="0"/>
          <w:marRight w:val="0"/>
          <w:marTop w:val="0"/>
          <w:marBottom w:val="0"/>
          <w:divBdr>
            <w:top w:val="none" w:sz="0" w:space="0" w:color="auto"/>
            <w:left w:val="none" w:sz="0" w:space="0" w:color="auto"/>
            <w:bottom w:val="none" w:sz="0" w:space="0" w:color="auto"/>
            <w:right w:val="none" w:sz="0" w:space="0" w:color="auto"/>
          </w:divBdr>
        </w:div>
        <w:div w:id="415398188">
          <w:marLeft w:val="0"/>
          <w:marRight w:val="0"/>
          <w:marTop w:val="0"/>
          <w:marBottom w:val="0"/>
          <w:divBdr>
            <w:top w:val="none" w:sz="0" w:space="0" w:color="auto"/>
            <w:left w:val="none" w:sz="0" w:space="0" w:color="auto"/>
            <w:bottom w:val="none" w:sz="0" w:space="0" w:color="auto"/>
            <w:right w:val="none" w:sz="0" w:space="0" w:color="auto"/>
          </w:divBdr>
        </w:div>
        <w:div w:id="443041227">
          <w:marLeft w:val="0"/>
          <w:marRight w:val="0"/>
          <w:marTop w:val="0"/>
          <w:marBottom w:val="0"/>
          <w:divBdr>
            <w:top w:val="none" w:sz="0" w:space="0" w:color="auto"/>
            <w:left w:val="none" w:sz="0" w:space="0" w:color="auto"/>
            <w:bottom w:val="none" w:sz="0" w:space="0" w:color="auto"/>
            <w:right w:val="none" w:sz="0" w:space="0" w:color="auto"/>
          </w:divBdr>
        </w:div>
        <w:div w:id="457531327">
          <w:marLeft w:val="0"/>
          <w:marRight w:val="0"/>
          <w:marTop w:val="0"/>
          <w:marBottom w:val="0"/>
          <w:divBdr>
            <w:top w:val="none" w:sz="0" w:space="0" w:color="auto"/>
            <w:left w:val="none" w:sz="0" w:space="0" w:color="auto"/>
            <w:bottom w:val="none" w:sz="0" w:space="0" w:color="auto"/>
            <w:right w:val="none" w:sz="0" w:space="0" w:color="auto"/>
          </w:divBdr>
        </w:div>
        <w:div w:id="490486843">
          <w:marLeft w:val="0"/>
          <w:marRight w:val="0"/>
          <w:marTop w:val="0"/>
          <w:marBottom w:val="0"/>
          <w:divBdr>
            <w:top w:val="none" w:sz="0" w:space="0" w:color="auto"/>
            <w:left w:val="none" w:sz="0" w:space="0" w:color="auto"/>
            <w:bottom w:val="none" w:sz="0" w:space="0" w:color="auto"/>
            <w:right w:val="none" w:sz="0" w:space="0" w:color="auto"/>
          </w:divBdr>
        </w:div>
        <w:div w:id="498735041">
          <w:marLeft w:val="0"/>
          <w:marRight w:val="0"/>
          <w:marTop w:val="0"/>
          <w:marBottom w:val="0"/>
          <w:divBdr>
            <w:top w:val="none" w:sz="0" w:space="0" w:color="auto"/>
            <w:left w:val="none" w:sz="0" w:space="0" w:color="auto"/>
            <w:bottom w:val="none" w:sz="0" w:space="0" w:color="auto"/>
            <w:right w:val="none" w:sz="0" w:space="0" w:color="auto"/>
          </w:divBdr>
        </w:div>
        <w:div w:id="557787723">
          <w:marLeft w:val="0"/>
          <w:marRight w:val="0"/>
          <w:marTop w:val="0"/>
          <w:marBottom w:val="0"/>
          <w:divBdr>
            <w:top w:val="none" w:sz="0" w:space="0" w:color="auto"/>
            <w:left w:val="none" w:sz="0" w:space="0" w:color="auto"/>
            <w:bottom w:val="none" w:sz="0" w:space="0" w:color="auto"/>
            <w:right w:val="none" w:sz="0" w:space="0" w:color="auto"/>
          </w:divBdr>
        </w:div>
        <w:div w:id="609123003">
          <w:marLeft w:val="0"/>
          <w:marRight w:val="0"/>
          <w:marTop w:val="0"/>
          <w:marBottom w:val="0"/>
          <w:divBdr>
            <w:top w:val="none" w:sz="0" w:space="0" w:color="auto"/>
            <w:left w:val="none" w:sz="0" w:space="0" w:color="auto"/>
            <w:bottom w:val="none" w:sz="0" w:space="0" w:color="auto"/>
            <w:right w:val="none" w:sz="0" w:space="0" w:color="auto"/>
          </w:divBdr>
        </w:div>
        <w:div w:id="611789721">
          <w:marLeft w:val="0"/>
          <w:marRight w:val="0"/>
          <w:marTop w:val="0"/>
          <w:marBottom w:val="0"/>
          <w:divBdr>
            <w:top w:val="none" w:sz="0" w:space="0" w:color="auto"/>
            <w:left w:val="none" w:sz="0" w:space="0" w:color="auto"/>
            <w:bottom w:val="none" w:sz="0" w:space="0" w:color="auto"/>
            <w:right w:val="none" w:sz="0" w:space="0" w:color="auto"/>
          </w:divBdr>
        </w:div>
        <w:div w:id="616328090">
          <w:marLeft w:val="0"/>
          <w:marRight w:val="0"/>
          <w:marTop w:val="0"/>
          <w:marBottom w:val="0"/>
          <w:divBdr>
            <w:top w:val="none" w:sz="0" w:space="0" w:color="auto"/>
            <w:left w:val="none" w:sz="0" w:space="0" w:color="auto"/>
            <w:bottom w:val="none" w:sz="0" w:space="0" w:color="auto"/>
            <w:right w:val="none" w:sz="0" w:space="0" w:color="auto"/>
          </w:divBdr>
        </w:div>
        <w:div w:id="631401570">
          <w:marLeft w:val="0"/>
          <w:marRight w:val="0"/>
          <w:marTop w:val="0"/>
          <w:marBottom w:val="0"/>
          <w:divBdr>
            <w:top w:val="none" w:sz="0" w:space="0" w:color="auto"/>
            <w:left w:val="none" w:sz="0" w:space="0" w:color="auto"/>
            <w:bottom w:val="none" w:sz="0" w:space="0" w:color="auto"/>
            <w:right w:val="none" w:sz="0" w:space="0" w:color="auto"/>
          </w:divBdr>
        </w:div>
        <w:div w:id="631521778">
          <w:marLeft w:val="0"/>
          <w:marRight w:val="0"/>
          <w:marTop w:val="0"/>
          <w:marBottom w:val="0"/>
          <w:divBdr>
            <w:top w:val="none" w:sz="0" w:space="0" w:color="auto"/>
            <w:left w:val="none" w:sz="0" w:space="0" w:color="auto"/>
            <w:bottom w:val="none" w:sz="0" w:space="0" w:color="auto"/>
            <w:right w:val="none" w:sz="0" w:space="0" w:color="auto"/>
          </w:divBdr>
        </w:div>
        <w:div w:id="692192504">
          <w:marLeft w:val="0"/>
          <w:marRight w:val="0"/>
          <w:marTop w:val="0"/>
          <w:marBottom w:val="0"/>
          <w:divBdr>
            <w:top w:val="none" w:sz="0" w:space="0" w:color="auto"/>
            <w:left w:val="none" w:sz="0" w:space="0" w:color="auto"/>
            <w:bottom w:val="none" w:sz="0" w:space="0" w:color="auto"/>
            <w:right w:val="none" w:sz="0" w:space="0" w:color="auto"/>
          </w:divBdr>
        </w:div>
        <w:div w:id="702680611">
          <w:marLeft w:val="0"/>
          <w:marRight w:val="0"/>
          <w:marTop w:val="0"/>
          <w:marBottom w:val="0"/>
          <w:divBdr>
            <w:top w:val="none" w:sz="0" w:space="0" w:color="auto"/>
            <w:left w:val="none" w:sz="0" w:space="0" w:color="auto"/>
            <w:bottom w:val="none" w:sz="0" w:space="0" w:color="auto"/>
            <w:right w:val="none" w:sz="0" w:space="0" w:color="auto"/>
          </w:divBdr>
        </w:div>
        <w:div w:id="747271903">
          <w:marLeft w:val="0"/>
          <w:marRight w:val="0"/>
          <w:marTop w:val="0"/>
          <w:marBottom w:val="0"/>
          <w:divBdr>
            <w:top w:val="none" w:sz="0" w:space="0" w:color="auto"/>
            <w:left w:val="none" w:sz="0" w:space="0" w:color="auto"/>
            <w:bottom w:val="none" w:sz="0" w:space="0" w:color="auto"/>
            <w:right w:val="none" w:sz="0" w:space="0" w:color="auto"/>
          </w:divBdr>
        </w:div>
        <w:div w:id="786241392">
          <w:marLeft w:val="0"/>
          <w:marRight w:val="0"/>
          <w:marTop w:val="0"/>
          <w:marBottom w:val="0"/>
          <w:divBdr>
            <w:top w:val="none" w:sz="0" w:space="0" w:color="auto"/>
            <w:left w:val="none" w:sz="0" w:space="0" w:color="auto"/>
            <w:bottom w:val="none" w:sz="0" w:space="0" w:color="auto"/>
            <w:right w:val="none" w:sz="0" w:space="0" w:color="auto"/>
          </w:divBdr>
        </w:div>
        <w:div w:id="813906989">
          <w:marLeft w:val="0"/>
          <w:marRight w:val="0"/>
          <w:marTop w:val="0"/>
          <w:marBottom w:val="0"/>
          <w:divBdr>
            <w:top w:val="none" w:sz="0" w:space="0" w:color="auto"/>
            <w:left w:val="none" w:sz="0" w:space="0" w:color="auto"/>
            <w:bottom w:val="none" w:sz="0" w:space="0" w:color="auto"/>
            <w:right w:val="none" w:sz="0" w:space="0" w:color="auto"/>
          </w:divBdr>
        </w:div>
        <w:div w:id="879785811">
          <w:marLeft w:val="0"/>
          <w:marRight w:val="0"/>
          <w:marTop w:val="0"/>
          <w:marBottom w:val="0"/>
          <w:divBdr>
            <w:top w:val="none" w:sz="0" w:space="0" w:color="auto"/>
            <w:left w:val="none" w:sz="0" w:space="0" w:color="auto"/>
            <w:bottom w:val="none" w:sz="0" w:space="0" w:color="auto"/>
            <w:right w:val="none" w:sz="0" w:space="0" w:color="auto"/>
          </w:divBdr>
        </w:div>
        <w:div w:id="985010083">
          <w:marLeft w:val="0"/>
          <w:marRight w:val="0"/>
          <w:marTop w:val="0"/>
          <w:marBottom w:val="0"/>
          <w:divBdr>
            <w:top w:val="none" w:sz="0" w:space="0" w:color="auto"/>
            <w:left w:val="none" w:sz="0" w:space="0" w:color="auto"/>
            <w:bottom w:val="none" w:sz="0" w:space="0" w:color="auto"/>
            <w:right w:val="none" w:sz="0" w:space="0" w:color="auto"/>
          </w:divBdr>
        </w:div>
        <w:div w:id="1034883398">
          <w:marLeft w:val="0"/>
          <w:marRight w:val="0"/>
          <w:marTop w:val="0"/>
          <w:marBottom w:val="0"/>
          <w:divBdr>
            <w:top w:val="none" w:sz="0" w:space="0" w:color="auto"/>
            <w:left w:val="none" w:sz="0" w:space="0" w:color="auto"/>
            <w:bottom w:val="none" w:sz="0" w:space="0" w:color="auto"/>
            <w:right w:val="none" w:sz="0" w:space="0" w:color="auto"/>
          </w:divBdr>
        </w:div>
        <w:div w:id="1056394849">
          <w:marLeft w:val="0"/>
          <w:marRight w:val="0"/>
          <w:marTop w:val="0"/>
          <w:marBottom w:val="0"/>
          <w:divBdr>
            <w:top w:val="none" w:sz="0" w:space="0" w:color="auto"/>
            <w:left w:val="none" w:sz="0" w:space="0" w:color="auto"/>
            <w:bottom w:val="none" w:sz="0" w:space="0" w:color="auto"/>
            <w:right w:val="none" w:sz="0" w:space="0" w:color="auto"/>
          </w:divBdr>
        </w:div>
        <w:div w:id="1058088999">
          <w:marLeft w:val="0"/>
          <w:marRight w:val="0"/>
          <w:marTop w:val="0"/>
          <w:marBottom w:val="0"/>
          <w:divBdr>
            <w:top w:val="none" w:sz="0" w:space="0" w:color="auto"/>
            <w:left w:val="none" w:sz="0" w:space="0" w:color="auto"/>
            <w:bottom w:val="none" w:sz="0" w:space="0" w:color="auto"/>
            <w:right w:val="none" w:sz="0" w:space="0" w:color="auto"/>
          </w:divBdr>
        </w:div>
        <w:div w:id="1096710080">
          <w:marLeft w:val="0"/>
          <w:marRight w:val="0"/>
          <w:marTop w:val="0"/>
          <w:marBottom w:val="0"/>
          <w:divBdr>
            <w:top w:val="none" w:sz="0" w:space="0" w:color="auto"/>
            <w:left w:val="none" w:sz="0" w:space="0" w:color="auto"/>
            <w:bottom w:val="none" w:sz="0" w:space="0" w:color="auto"/>
            <w:right w:val="none" w:sz="0" w:space="0" w:color="auto"/>
          </w:divBdr>
        </w:div>
        <w:div w:id="1104229601">
          <w:marLeft w:val="0"/>
          <w:marRight w:val="0"/>
          <w:marTop w:val="0"/>
          <w:marBottom w:val="0"/>
          <w:divBdr>
            <w:top w:val="none" w:sz="0" w:space="0" w:color="auto"/>
            <w:left w:val="none" w:sz="0" w:space="0" w:color="auto"/>
            <w:bottom w:val="none" w:sz="0" w:space="0" w:color="auto"/>
            <w:right w:val="none" w:sz="0" w:space="0" w:color="auto"/>
          </w:divBdr>
        </w:div>
        <w:div w:id="1122769691">
          <w:marLeft w:val="0"/>
          <w:marRight w:val="0"/>
          <w:marTop w:val="0"/>
          <w:marBottom w:val="0"/>
          <w:divBdr>
            <w:top w:val="none" w:sz="0" w:space="0" w:color="auto"/>
            <w:left w:val="none" w:sz="0" w:space="0" w:color="auto"/>
            <w:bottom w:val="none" w:sz="0" w:space="0" w:color="auto"/>
            <w:right w:val="none" w:sz="0" w:space="0" w:color="auto"/>
          </w:divBdr>
        </w:div>
        <w:div w:id="1231618331">
          <w:marLeft w:val="0"/>
          <w:marRight w:val="0"/>
          <w:marTop w:val="0"/>
          <w:marBottom w:val="0"/>
          <w:divBdr>
            <w:top w:val="none" w:sz="0" w:space="0" w:color="auto"/>
            <w:left w:val="none" w:sz="0" w:space="0" w:color="auto"/>
            <w:bottom w:val="none" w:sz="0" w:space="0" w:color="auto"/>
            <w:right w:val="none" w:sz="0" w:space="0" w:color="auto"/>
          </w:divBdr>
        </w:div>
        <w:div w:id="1235627883">
          <w:marLeft w:val="0"/>
          <w:marRight w:val="0"/>
          <w:marTop w:val="0"/>
          <w:marBottom w:val="0"/>
          <w:divBdr>
            <w:top w:val="none" w:sz="0" w:space="0" w:color="auto"/>
            <w:left w:val="none" w:sz="0" w:space="0" w:color="auto"/>
            <w:bottom w:val="none" w:sz="0" w:space="0" w:color="auto"/>
            <w:right w:val="none" w:sz="0" w:space="0" w:color="auto"/>
          </w:divBdr>
        </w:div>
        <w:div w:id="1277982791">
          <w:marLeft w:val="0"/>
          <w:marRight w:val="0"/>
          <w:marTop w:val="0"/>
          <w:marBottom w:val="0"/>
          <w:divBdr>
            <w:top w:val="none" w:sz="0" w:space="0" w:color="auto"/>
            <w:left w:val="none" w:sz="0" w:space="0" w:color="auto"/>
            <w:bottom w:val="none" w:sz="0" w:space="0" w:color="auto"/>
            <w:right w:val="none" w:sz="0" w:space="0" w:color="auto"/>
          </w:divBdr>
        </w:div>
        <w:div w:id="1305965675">
          <w:marLeft w:val="0"/>
          <w:marRight w:val="0"/>
          <w:marTop w:val="0"/>
          <w:marBottom w:val="0"/>
          <w:divBdr>
            <w:top w:val="none" w:sz="0" w:space="0" w:color="auto"/>
            <w:left w:val="none" w:sz="0" w:space="0" w:color="auto"/>
            <w:bottom w:val="none" w:sz="0" w:space="0" w:color="auto"/>
            <w:right w:val="none" w:sz="0" w:space="0" w:color="auto"/>
          </w:divBdr>
        </w:div>
        <w:div w:id="1320306244">
          <w:marLeft w:val="0"/>
          <w:marRight w:val="0"/>
          <w:marTop w:val="0"/>
          <w:marBottom w:val="0"/>
          <w:divBdr>
            <w:top w:val="none" w:sz="0" w:space="0" w:color="auto"/>
            <w:left w:val="none" w:sz="0" w:space="0" w:color="auto"/>
            <w:bottom w:val="none" w:sz="0" w:space="0" w:color="auto"/>
            <w:right w:val="none" w:sz="0" w:space="0" w:color="auto"/>
          </w:divBdr>
        </w:div>
        <w:div w:id="1362170969">
          <w:marLeft w:val="0"/>
          <w:marRight w:val="0"/>
          <w:marTop w:val="0"/>
          <w:marBottom w:val="0"/>
          <w:divBdr>
            <w:top w:val="none" w:sz="0" w:space="0" w:color="auto"/>
            <w:left w:val="none" w:sz="0" w:space="0" w:color="auto"/>
            <w:bottom w:val="none" w:sz="0" w:space="0" w:color="auto"/>
            <w:right w:val="none" w:sz="0" w:space="0" w:color="auto"/>
          </w:divBdr>
        </w:div>
        <w:div w:id="1549075448">
          <w:marLeft w:val="0"/>
          <w:marRight w:val="0"/>
          <w:marTop w:val="0"/>
          <w:marBottom w:val="0"/>
          <w:divBdr>
            <w:top w:val="none" w:sz="0" w:space="0" w:color="auto"/>
            <w:left w:val="none" w:sz="0" w:space="0" w:color="auto"/>
            <w:bottom w:val="none" w:sz="0" w:space="0" w:color="auto"/>
            <w:right w:val="none" w:sz="0" w:space="0" w:color="auto"/>
          </w:divBdr>
        </w:div>
        <w:div w:id="1549143418">
          <w:marLeft w:val="0"/>
          <w:marRight w:val="0"/>
          <w:marTop w:val="0"/>
          <w:marBottom w:val="0"/>
          <w:divBdr>
            <w:top w:val="none" w:sz="0" w:space="0" w:color="auto"/>
            <w:left w:val="none" w:sz="0" w:space="0" w:color="auto"/>
            <w:bottom w:val="none" w:sz="0" w:space="0" w:color="auto"/>
            <w:right w:val="none" w:sz="0" w:space="0" w:color="auto"/>
          </w:divBdr>
        </w:div>
        <w:div w:id="1551262033">
          <w:marLeft w:val="0"/>
          <w:marRight w:val="0"/>
          <w:marTop w:val="0"/>
          <w:marBottom w:val="0"/>
          <w:divBdr>
            <w:top w:val="none" w:sz="0" w:space="0" w:color="auto"/>
            <w:left w:val="none" w:sz="0" w:space="0" w:color="auto"/>
            <w:bottom w:val="none" w:sz="0" w:space="0" w:color="auto"/>
            <w:right w:val="none" w:sz="0" w:space="0" w:color="auto"/>
          </w:divBdr>
        </w:div>
        <w:div w:id="1653555830">
          <w:marLeft w:val="0"/>
          <w:marRight w:val="0"/>
          <w:marTop w:val="0"/>
          <w:marBottom w:val="0"/>
          <w:divBdr>
            <w:top w:val="none" w:sz="0" w:space="0" w:color="auto"/>
            <w:left w:val="none" w:sz="0" w:space="0" w:color="auto"/>
            <w:bottom w:val="none" w:sz="0" w:space="0" w:color="auto"/>
            <w:right w:val="none" w:sz="0" w:space="0" w:color="auto"/>
          </w:divBdr>
        </w:div>
        <w:div w:id="1684866457">
          <w:marLeft w:val="0"/>
          <w:marRight w:val="0"/>
          <w:marTop w:val="0"/>
          <w:marBottom w:val="0"/>
          <w:divBdr>
            <w:top w:val="none" w:sz="0" w:space="0" w:color="auto"/>
            <w:left w:val="none" w:sz="0" w:space="0" w:color="auto"/>
            <w:bottom w:val="none" w:sz="0" w:space="0" w:color="auto"/>
            <w:right w:val="none" w:sz="0" w:space="0" w:color="auto"/>
          </w:divBdr>
        </w:div>
        <w:div w:id="1685742158">
          <w:marLeft w:val="0"/>
          <w:marRight w:val="0"/>
          <w:marTop w:val="0"/>
          <w:marBottom w:val="0"/>
          <w:divBdr>
            <w:top w:val="none" w:sz="0" w:space="0" w:color="auto"/>
            <w:left w:val="none" w:sz="0" w:space="0" w:color="auto"/>
            <w:bottom w:val="none" w:sz="0" w:space="0" w:color="auto"/>
            <w:right w:val="none" w:sz="0" w:space="0" w:color="auto"/>
          </w:divBdr>
        </w:div>
        <w:div w:id="1712220522">
          <w:marLeft w:val="0"/>
          <w:marRight w:val="0"/>
          <w:marTop w:val="0"/>
          <w:marBottom w:val="0"/>
          <w:divBdr>
            <w:top w:val="none" w:sz="0" w:space="0" w:color="auto"/>
            <w:left w:val="none" w:sz="0" w:space="0" w:color="auto"/>
            <w:bottom w:val="none" w:sz="0" w:space="0" w:color="auto"/>
            <w:right w:val="none" w:sz="0" w:space="0" w:color="auto"/>
          </w:divBdr>
        </w:div>
        <w:div w:id="1738086653">
          <w:marLeft w:val="0"/>
          <w:marRight w:val="0"/>
          <w:marTop w:val="0"/>
          <w:marBottom w:val="0"/>
          <w:divBdr>
            <w:top w:val="none" w:sz="0" w:space="0" w:color="auto"/>
            <w:left w:val="none" w:sz="0" w:space="0" w:color="auto"/>
            <w:bottom w:val="none" w:sz="0" w:space="0" w:color="auto"/>
            <w:right w:val="none" w:sz="0" w:space="0" w:color="auto"/>
          </w:divBdr>
        </w:div>
        <w:div w:id="1749375969">
          <w:marLeft w:val="0"/>
          <w:marRight w:val="0"/>
          <w:marTop w:val="0"/>
          <w:marBottom w:val="0"/>
          <w:divBdr>
            <w:top w:val="none" w:sz="0" w:space="0" w:color="auto"/>
            <w:left w:val="none" w:sz="0" w:space="0" w:color="auto"/>
            <w:bottom w:val="none" w:sz="0" w:space="0" w:color="auto"/>
            <w:right w:val="none" w:sz="0" w:space="0" w:color="auto"/>
          </w:divBdr>
        </w:div>
        <w:div w:id="1837305043">
          <w:marLeft w:val="0"/>
          <w:marRight w:val="0"/>
          <w:marTop w:val="0"/>
          <w:marBottom w:val="0"/>
          <w:divBdr>
            <w:top w:val="none" w:sz="0" w:space="0" w:color="auto"/>
            <w:left w:val="none" w:sz="0" w:space="0" w:color="auto"/>
            <w:bottom w:val="none" w:sz="0" w:space="0" w:color="auto"/>
            <w:right w:val="none" w:sz="0" w:space="0" w:color="auto"/>
          </w:divBdr>
        </w:div>
        <w:div w:id="1930459279">
          <w:marLeft w:val="0"/>
          <w:marRight w:val="0"/>
          <w:marTop w:val="0"/>
          <w:marBottom w:val="0"/>
          <w:divBdr>
            <w:top w:val="none" w:sz="0" w:space="0" w:color="auto"/>
            <w:left w:val="none" w:sz="0" w:space="0" w:color="auto"/>
            <w:bottom w:val="none" w:sz="0" w:space="0" w:color="auto"/>
            <w:right w:val="none" w:sz="0" w:space="0" w:color="auto"/>
          </w:divBdr>
        </w:div>
        <w:div w:id="1965697192">
          <w:marLeft w:val="0"/>
          <w:marRight w:val="0"/>
          <w:marTop w:val="0"/>
          <w:marBottom w:val="0"/>
          <w:divBdr>
            <w:top w:val="none" w:sz="0" w:space="0" w:color="auto"/>
            <w:left w:val="none" w:sz="0" w:space="0" w:color="auto"/>
            <w:bottom w:val="none" w:sz="0" w:space="0" w:color="auto"/>
            <w:right w:val="none" w:sz="0" w:space="0" w:color="auto"/>
          </w:divBdr>
        </w:div>
        <w:div w:id="2020808863">
          <w:marLeft w:val="0"/>
          <w:marRight w:val="0"/>
          <w:marTop w:val="0"/>
          <w:marBottom w:val="0"/>
          <w:divBdr>
            <w:top w:val="none" w:sz="0" w:space="0" w:color="auto"/>
            <w:left w:val="none" w:sz="0" w:space="0" w:color="auto"/>
            <w:bottom w:val="none" w:sz="0" w:space="0" w:color="auto"/>
            <w:right w:val="none" w:sz="0" w:space="0" w:color="auto"/>
          </w:divBdr>
        </w:div>
        <w:div w:id="2050911117">
          <w:marLeft w:val="0"/>
          <w:marRight w:val="0"/>
          <w:marTop w:val="0"/>
          <w:marBottom w:val="0"/>
          <w:divBdr>
            <w:top w:val="none" w:sz="0" w:space="0" w:color="auto"/>
            <w:left w:val="none" w:sz="0" w:space="0" w:color="auto"/>
            <w:bottom w:val="none" w:sz="0" w:space="0" w:color="auto"/>
            <w:right w:val="none" w:sz="0" w:space="0" w:color="auto"/>
          </w:divBdr>
        </w:div>
        <w:div w:id="2058503047">
          <w:marLeft w:val="0"/>
          <w:marRight w:val="0"/>
          <w:marTop w:val="0"/>
          <w:marBottom w:val="0"/>
          <w:divBdr>
            <w:top w:val="none" w:sz="0" w:space="0" w:color="auto"/>
            <w:left w:val="none" w:sz="0" w:space="0" w:color="auto"/>
            <w:bottom w:val="none" w:sz="0" w:space="0" w:color="auto"/>
            <w:right w:val="none" w:sz="0" w:space="0" w:color="auto"/>
          </w:divBdr>
        </w:div>
        <w:div w:id="2083983618">
          <w:marLeft w:val="0"/>
          <w:marRight w:val="0"/>
          <w:marTop w:val="0"/>
          <w:marBottom w:val="0"/>
          <w:divBdr>
            <w:top w:val="none" w:sz="0" w:space="0" w:color="auto"/>
            <w:left w:val="none" w:sz="0" w:space="0" w:color="auto"/>
            <w:bottom w:val="none" w:sz="0" w:space="0" w:color="auto"/>
            <w:right w:val="none" w:sz="0" w:space="0" w:color="auto"/>
          </w:divBdr>
        </w:div>
        <w:div w:id="2100177453">
          <w:marLeft w:val="0"/>
          <w:marRight w:val="0"/>
          <w:marTop w:val="0"/>
          <w:marBottom w:val="0"/>
          <w:divBdr>
            <w:top w:val="none" w:sz="0" w:space="0" w:color="auto"/>
            <w:left w:val="none" w:sz="0" w:space="0" w:color="auto"/>
            <w:bottom w:val="none" w:sz="0" w:space="0" w:color="auto"/>
            <w:right w:val="none" w:sz="0" w:space="0" w:color="auto"/>
          </w:divBdr>
        </w:div>
        <w:div w:id="2110543138">
          <w:marLeft w:val="0"/>
          <w:marRight w:val="0"/>
          <w:marTop w:val="0"/>
          <w:marBottom w:val="0"/>
          <w:divBdr>
            <w:top w:val="none" w:sz="0" w:space="0" w:color="auto"/>
            <w:left w:val="none" w:sz="0" w:space="0" w:color="auto"/>
            <w:bottom w:val="none" w:sz="0" w:space="0" w:color="auto"/>
            <w:right w:val="none" w:sz="0" w:space="0" w:color="auto"/>
          </w:divBdr>
        </w:div>
      </w:divsChild>
    </w:div>
    <w:div w:id="330760233">
      <w:bodyDiv w:val="1"/>
      <w:marLeft w:val="0"/>
      <w:marRight w:val="0"/>
      <w:marTop w:val="0"/>
      <w:marBottom w:val="0"/>
      <w:divBdr>
        <w:top w:val="none" w:sz="0" w:space="0" w:color="auto"/>
        <w:left w:val="none" w:sz="0" w:space="0" w:color="auto"/>
        <w:bottom w:val="none" w:sz="0" w:space="0" w:color="auto"/>
        <w:right w:val="none" w:sz="0" w:space="0" w:color="auto"/>
      </w:divBdr>
    </w:div>
    <w:div w:id="343900045">
      <w:bodyDiv w:val="1"/>
      <w:marLeft w:val="0"/>
      <w:marRight w:val="0"/>
      <w:marTop w:val="0"/>
      <w:marBottom w:val="0"/>
      <w:divBdr>
        <w:top w:val="none" w:sz="0" w:space="0" w:color="auto"/>
        <w:left w:val="none" w:sz="0" w:space="0" w:color="auto"/>
        <w:bottom w:val="none" w:sz="0" w:space="0" w:color="auto"/>
        <w:right w:val="none" w:sz="0" w:space="0" w:color="auto"/>
      </w:divBdr>
    </w:div>
    <w:div w:id="366834122">
      <w:bodyDiv w:val="1"/>
      <w:marLeft w:val="0"/>
      <w:marRight w:val="0"/>
      <w:marTop w:val="0"/>
      <w:marBottom w:val="0"/>
      <w:divBdr>
        <w:top w:val="none" w:sz="0" w:space="0" w:color="auto"/>
        <w:left w:val="none" w:sz="0" w:space="0" w:color="auto"/>
        <w:bottom w:val="none" w:sz="0" w:space="0" w:color="auto"/>
        <w:right w:val="none" w:sz="0" w:space="0" w:color="auto"/>
      </w:divBdr>
      <w:divsChild>
        <w:div w:id="314526612">
          <w:marLeft w:val="0"/>
          <w:marRight w:val="0"/>
          <w:marTop w:val="0"/>
          <w:marBottom w:val="0"/>
          <w:divBdr>
            <w:top w:val="none" w:sz="0" w:space="0" w:color="auto"/>
            <w:left w:val="none" w:sz="0" w:space="0" w:color="auto"/>
            <w:bottom w:val="none" w:sz="0" w:space="0" w:color="auto"/>
            <w:right w:val="none" w:sz="0" w:space="0" w:color="auto"/>
          </w:divBdr>
        </w:div>
      </w:divsChild>
    </w:div>
    <w:div w:id="369456197">
      <w:bodyDiv w:val="1"/>
      <w:marLeft w:val="0"/>
      <w:marRight w:val="0"/>
      <w:marTop w:val="0"/>
      <w:marBottom w:val="0"/>
      <w:divBdr>
        <w:top w:val="none" w:sz="0" w:space="0" w:color="auto"/>
        <w:left w:val="none" w:sz="0" w:space="0" w:color="auto"/>
        <w:bottom w:val="none" w:sz="0" w:space="0" w:color="auto"/>
        <w:right w:val="none" w:sz="0" w:space="0" w:color="auto"/>
      </w:divBdr>
      <w:divsChild>
        <w:div w:id="141702348">
          <w:marLeft w:val="0"/>
          <w:marRight w:val="0"/>
          <w:marTop w:val="0"/>
          <w:marBottom w:val="0"/>
          <w:divBdr>
            <w:top w:val="none" w:sz="0" w:space="0" w:color="auto"/>
            <w:left w:val="none" w:sz="0" w:space="0" w:color="auto"/>
            <w:bottom w:val="none" w:sz="0" w:space="0" w:color="auto"/>
            <w:right w:val="none" w:sz="0" w:space="0" w:color="auto"/>
          </w:divBdr>
        </w:div>
        <w:div w:id="234053489">
          <w:marLeft w:val="0"/>
          <w:marRight w:val="0"/>
          <w:marTop w:val="0"/>
          <w:marBottom w:val="0"/>
          <w:divBdr>
            <w:top w:val="none" w:sz="0" w:space="0" w:color="auto"/>
            <w:left w:val="none" w:sz="0" w:space="0" w:color="auto"/>
            <w:bottom w:val="none" w:sz="0" w:space="0" w:color="auto"/>
            <w:right w:val="none" w:sz="0" w:space="0" w:color="auto"/>
          </w:divBdr>
        </w:div>
        <w:div w:id="285502582">
          <w:marLeft w:val="0"/>
          <w:marRight w:val="0"/>
          <w:marTop w:val="0"/>
          <w:marBottom w:val="0"/>
          <w:divBdr>
            <w:top w:val="none" w:sz="0" w:space="0" w:color="auto"/>
            <w:left w:val="none" w:sz="0" w:space="0" w:color="auto"/>
            <w:bottom w:val="none" w:sz="0" w:space="0" w:color="auto"/>
            <w:right w:val="none" w:sz="0" w:space="0" w:color="auto"/>
          </w:divBdr>
        </w:div>
        <w:div w:id="383255141">
          <w:marLeft w:val="0"/>
          <w:marRight w:val="0"/>
          <w:marTop w:val="0"/>
          <w:marBottom w:val="0"/>
          <w:divBdr>
            <w:top w:val="none" w:sz="0" w:space="0" w:color="auto"/>
            <w:left w:val="none" w:sz="0" w:space="0" w:color="auto"/>
            <w:bottom w:val="none" w:sz="0" w:space="0" w:color="auto"/>
            <w:right w:val="none" w:sz="0" w:space="0" w:color="auto"/>
          </w:divBdr>
        </w:div>
        <w:div w:id="391119391">
          <w:marLeft w:val="0"/>
          <w:marRight w:val="0"/>
          <w:marTop w:val="0"/>
          <w:marBottom w:val="0"/>
          <w:divBdr>
            <w:top w:val="none" w:sz="0" w:space="0" w:color="auto"/>
            <w:left w:val="none" w:sz="0" w:space="0" w:color="auto"/>
            <w:bottom w:val="none" w:sz="0" w:space="0" w:color="auto"/>
            <w:right w:val="none" w:sz="0" w:space="0" w:color="auto"/>
          </w:divBdr>
        </w:div>
        <w:div w:id="488207059">
          <w:marLeft w:val="0"/>
          <w:marRight w:val="0"/>
          <w:marTop w:val="0"/>
          <w:marBottom w:val="0"/>
          <w:divBdr>
            <w:top w:val="none" w:sz="0" w:space="0" w:color="auto"/>
            <w:left w:val="none" w:sz="0" w:space="0" w:color="auto"/>
            <w:bottom w:val="none" w:sz="0" w:space="0" w:color="auto"/>
            <w:right w:val="none" w:sz="0" w:space="0" w:color="auto"/>
          </w:divBdr>
        </w:div>
        <w:div w:id="580332103">
          <w:marLeft w:val="0"/>
          <w:marRight w:val="0"/>
          <w:marTop w:val="0"/>
          <w:marBottom w:val="0"/>
          <w:divBdr>
            <w:top w:val="none" w:sz="0" w:space="0" w:color="auto"/>
            <w:left w:val="none" w:sz="0" w:space="0" w:color="auto"/>
            <w:bottom w:val="none" w:sz="0" w:space="0" w:color="auto"/>
            <w:right w:val="none" w:sz="0" w:space="0" w:color="auto"/>
          </w:divBdr>
        </w:div>
        <w:div w:id="616563917">
          <w:marLeft w:val="0"/>
          <w:marRight w:val="0"/>
          <w:marTop w:val="0"/>
          <w:marBottom w:val="0"/>
          <w:divBdr>
            <w:top w:val="none" w:sz="0" w:space="0" w:color="auto"/>
            <w:left w:val="none" w:sz="0" w:space="0" w:color="auto"/>
            <w:bottom w:val="none" w:sz="0" w:space="0" w:color="auto"/>
            <w:right w:val="none" w:sz="0" w:space="0" w:color="auto"/>
          </w:divBdr>
        </w:div>
        <w:div w:id="686563241">
          <w:marLeft w:val="0"/>
          <w:marRight w:val="0"/>
          <w:marTop w:val="0"/>
          <w:marBottom w:val="0"/>
          <w:divBdr>
            <w:top w:val="none" w:sz="0" w:space="0" w:color="auto"/>
            <w:left w:val="none" w:sz="0" w:space="0" w:color="auto"/>
            <w:bottom w:val="none" w:sz="0" w:space="0" w:color="auto"/>
            <w:right w:val="none" w:sz="0" w:space="0" w:color="auto"/>
          </w:divBdr>
        </w:div>
        <w:div w:id="741410187">
          <w:marLeft w:val="0"/>
          <w:marRight w:val="0"/>
          <w:marTop w:val="0"/>
          <w:marBottom w:val="0"/>
          <w:divBdr>
            <w:top w:val="none" w:sz="0" w:space="0" w:color="auto"/>
            <w:left w:val="none" w:sz="0" w:space="0" w:color="auto"/>
            <w:bottom w:val="none" w:sz="0" w:space="0" w:color="auto"/>
            <w:right w:val="none" w:sz="0" w:space="0" w:color="auto"/>
          </w:divBdr>
        </w:div>
        <w:div w:id="780027328">
          <w:marLeft w:val="0"/>
          <w:marRight w:val="0"/>
          <w:marTop w:val="0"/>
          <w:marBottom w:val="0"/>
          <w:divBdr>
            <w:top w:val="none" w:sz="0" w:space="0" w:color="auto"/>
            <w:left w:val="none" w:sz="0" w:space="0" w:color="auto"/>
            <w:bottom w:val="none" w:sz="0" w:space="0" w:color="auto"/>
            <w:right w:val="none" w:sz="0" w:space="0" w:color="auto"/>
          </w:divBdr>
        </w:div>
        <w:div w:id="879977185">
          <w:marLeft w:val="0"/>
          <w:marRight w:val="0"/>
          <w:marTop w:val="0"/>
          <w:marBottom w:val="0"/>
          <w:divBdr>
            <w:top w:val="none" w:sz="0" w:space="0" w:color="auto"/>
            <w:left w:val="none" w:sz="0" w:space="0" w:color="auto"/>
            <w:bottom w:val="none" w:sz="0" w:space="0" w:color="auto"/>
            <w:right w:val="none" w:sz="0" w:space="0" w:color="auto"/>
          </w:divBdr>
        </w:div>
        <w:div w:id="1301038726">
          <w:marLeft w:val="0"/>
          <w:marRight w:val="0"/>
          <w:marTop w:val="0"/>
          <w:marBottom w:val="0"/>
          <w:divBdr>
            <w:top w:val="none" w:sz="0" w:space="0" w:color="auto"/>
            <w:left w:val="none" w:sz="0" w:space="0" w:color="auto"/>
            <w:bottom w:val="none" w:sz="0" w:space="0" w:color="auto"/>
            <w:right w:val="none" w:sz="0" w:space="0" w:color="auto"/>
          </w:divBdr>
        </w:div>
        <w:div w:id="1385372668">
          <w:marLeft w:val="0"/>
          <w:marRight w:val="0"/>
          <w:marTop w:val="0"/>
          <w:marBottom w:val="0"/>
          <w:divBdr>
            <w:top w:val="none" w:sz="0" w:space="0" w:color="auto"/>
            <w:left w:val="none" w:sz="0" w:space="0" w:color="auto"/>
            <w:bottom w:val="none" w:sz="0" w:space="0" w:color="auto"/>
            <w:right w:val="none" w:sz="0" w:space="0" w:color="auto"/>
          </w:divBdr>
        </w:div>
        <w:div w:id="1468358352">
          <w:marLeft w:val="0"/>
          <w:marRight w:val="0"/>
          <w:marTop w:val="0"/>
          <w:marBottom w:val="0"/>
          <w:divBdr>
            <w:top w:val="none" w:sz="0" w:space="0" w:color="auto"/>
            <w:left w:val="none" w:sz="0" w:space="0" w:color="auto"/>
            <w:bottom w:val="none" w:sz="0" w:space="0" w:color="auto"/>
            <w:right w:val="none" w:sz="0" w:space="0" w:color="auto"/>
          </w:divBdr>
        </w:div>
        <w:div w:id="1608610723">
          <w:marLeft w:val="0"/>
          <w:marRight w:val="0"/>
          <w:marTop w:val="0"/>
          <w:marBottom w:val="0"/>
          <w:divBdr>
            <w:top w:val="none" w:sz="0" w:space="0" w:color="auto"/>
            <w:left w:val="none" w:sz="0" w:space="0" w:color="auto"/>
            <w:bottom w:val="none" w:sz="0" w:space="0" w:color="auto"/>
            <w:right w:val="none" w:sz="0" w:space="0" w:color="auto"/>
          </w:divBdr>
        </w:div>
        <w:div w:id="1788043885">
          <w:marLeft w:val="0"/>
          <w:marRight w:val="0"/>
          <w:marTop w:val="0"/>
          <w:marBottom w:val="0"/>
          <w:divBdr>
            <w:top w:val="none" w:sz="0" w:space="0" w:color="auto"/>
            <w:left w:val="none" w:sz="0" w:space="0" w:color="auto"/>
            <w:bottom w:val="none" w:sz="0" w:space="0" w:color="auto"/>
            <w:right w:val="none" w:sz="0" w:space="0" w:color="auto"/>
          </w:divBdr>
        </w:div>
        <w:div w:id="1930578673">
          <w:marLeft w:val="0"/>
          <w:marRight w:val="0"/>
          <w:marTop w:val="0"/>
          <w:marBottom w:val="0"/>
          <w:divBdr>
            <w:top w:val="none" w:sz="0" w:space="0" w:color="auto"/>
            <w:left w:val="none" w:sz="0" w:space="0" w:color="auto"/>
            <w:bottom w:val="none" w:sz="0" w:space="0" w:color="auto"/>
            <w:right w:val="none" w:sz="0" w:space="0" w:color="auto"/>
          </w:divBdr>
        </w:div>
        <w:div w:id="1992516686">
          <w:marLeft w:val="0"/>
          <w:marRight w:val="0"/>
          <w:marTop w:val="0"/>
          <w:marBottom w:val="0"/>
          <w:divBdr>
            <w:top w:val="none" w:sz="0" w:space="0" w:color="auto"/>
            <w:left w:val="none" w:sz="0" w:space="0" w:color="auto"/>
            <w:bottom w:val="none" w:sz="0" w:space="0" w:color="auto"/>
            <w:right w:val="none" w:sz="0" w:space="0" w:color="auto"/>
          </w:divBdr>
        </w:div>
      </w:divsChild>
    </w:div>
    <w:div w:id="504831240">
      <w:bodyDiv w:val="1"/>
      <w:marLeft w:val="0"/>
      <w:marRight w:val="0"/>
      <w:marTop w:val="0"/>
      <w:marBottom w:val="0"/>
      <w:divBdr>
        <w:top w:val="none" w:sz="0" w:space="0" w:color="auto"/>
        <w:left w:val="none" w:sz="0" w:space="0" w:color="auto"/>
        <w:bottom w:val="none" w:sz="0" w:space="0" w:color="auto"/>
        <w:right w:val="none" w:sz="0" w:space="0" w:color="auto"/>
      </w:divBdr>
    </w:div>
    <w:div w:id="570627348">
      <w:bodyDiv w:val="1"/>
      <w:marLeft w:val="0"/>
      <w:marRight w:val="0"/>
      <w:marTop w:val="0"/>
      <w:marBottom w:val="0"/>
      <w:divBdr>
        <w:top w:val="none" w:sz="0" w:space="0" w:color="auto"/>
        <w:left w:val="none" w:sz="0" w:space="0" w:color="auto"/>
        <w:bottom w:val="none" w:sz="0" w:space="0" w:color="auto"/>
        <w:right w:val="none" w:sz="0" w:space="0" w:color="auto"/>
      </w:divBdr>
    </w:div>
    <w:div w:id="643238733">
      <w:bodyDiv w:val="1"/>
      <w:marLeft w:val="0"/>
      <w:marRight w:val="0"/>
      <w:marTop w:val="0"/>
      <w:marBottom w:val="0"/>
      <w:divBdr>
        <w:top w:val="none" w:sz="0" w:space="0" w:color="auto"/>
        <w:left w:val="none" w:sz="0" w:space="0" w:color="auto"/>
        <w:bottom w:val="none" w:sz="0" w:space="0" w:color="auto"/>
        <w:right w:val="none" w:sz="0" w:space="0" w:color="auto"/>
      </w:divBdr>
    </w:div>
    <w:div w:id="660936498">
      <w:bodyDiv w:val="1"/>
      <w:marLeft w:val="0"/>
      <w:marRight w:val="0"/>
      <w:marTop w:val="0"/>
      <w:marBottom w:val="0"/>
      <w:divBdr>
        <w:top w:val="none" w:sz="0" w:space="0" w:color="auto"/>
        <w:left w:val="none" w:sz="0" w:space="0" w:color="auto"/>
        <w:bottom w:val="none" w:sz="0" w:space="0" w:color="auto"/>
        <w:right w:val="none" w:sz="0" w:space="0" w:color="auto"/>
      </w:divBdr>
    </w:div>
    <w:div w:id="712193071">
      <w:bodyDiv w:val="1"/>
      <w:marLeft w:val="0"/>
      <w:marRight w:val="0"/>
      <w:marTop w:val="0"/>
      <w:marBottom w:val="0"/>
      <w:divBdr>
        <w:top w:val="none" w:sz="0" w:space="0" w:color="auto"/>
        <w:left w:val="none" w:sz="0" w:space="0" w:color="auto"/>
        <w:bottom w:val="none" w:sz="0" w:space="0" w:color="auto"/>
        <w:right w:val="none" w:sz="0" w:space="0" w:color="auto"/>
      </w:divBdr>
      <w:divsChild>
        <w:div w:id="49572267">
          <w:marLeft w:val="0"/>
          <w:marRight w:val="0"/>
          <w:marTop w:val="0"/>
          <w:marBottom w:val="0"/>
          <w:divBdr>
            <w:top w:val="none" w:sz="0" w:space="0" w:color="auto"/>
            <w:left w:val="none" w:sz="0" w:space="0" w:color="auto"/>
            <w:bottom w:val="none" w:sz="0" w:space="0" w:color="auto"/>
            <w:right w:val="none" w:sz="0" w:space="0" w:color="auto"/>
          </w:divBdr>
        </w:div>
        <w:div w:id="1978028009">
          <w:marLeft w:val="0"/>
          <w:marRight w:val="0"/>
          <w:marTop w:val="0"/>
          <w:marBottom w:val="0"/>
          <w:divBdr>
            <w:top w:val="none" w:sz="0" w:space="0" w:color="auto"/>
            <w:left w:val="none" w:sz="0" w:space="0" w:color="auto"/>
            <w:bottom w:val="none" w:sz="0" w:space="0" w:color="auto"/>
            <w:right w:val="none" w:sz="0" w:space="0" w:color="auto"/>
          </w:divBdr>
        </w:div>
      </w:divsChild>
    </w:div>
    <w:div w:id="762654275">
      <w:bodyDiv w:val="1"/>
      <w:marLeft w:val="0"/>
      <w:marRight w:val="0"/>
      <w:marTop w:val="0"/>
      <w:marBottom w:val="0"/>
      <w:divBdr>
        <w:top w:val="none" w:sz="0" w:space="0" w:color="auto"/>
        <w:left w:val="none" w:sz="0" w:space="0" w:color="auto"/>
        <w:bottom w:val="none" w:sz="0" w:space="0" w:color="auto"/>
        <w:right w:val="none" w:sz="0" w:space="0" w:color="auto"/>
      </w:divBdr>
      <w:divsChild>
        <w:div w:id="20858405">
          <w:marLeft w:val="0"/>
          <w:marRight w:val="0"/>
          <w:marTop w:val="0"/>
          <w:marBottom w:val="0"/>
          <w:divBdr>
            <w:top w:val="none" w:sz="0" w:space="0" w:color="auto"/>
            <w:left w:val="none" w:sz="0" w:space="0" w:color="auto"/>
            <w:bottom w:val="none" w:sz="0" w:space="0" w:color="auto"/>
            <w:right w:val="none" w:sz="0" w:space="0" w:color="auto"/>
          </w:divBdr>
        </w:div>
        <w:div w:id="26637474">
          <w:marLeft w:val="0"/>
          <w:marRight w:val="0"/>
          <w:marTop w:val="0"/>
          <w:marBottom w:val="0"/>
          <w:divBdr>
            <w:top w:val="none" w:sz="0" w:space="0" w:color="auto"/>
            <w:left w:val="none" w:sz="0" w:space="0" w:color="auto"/>
            <w:bottom w:val="none" w:sz="0" w:space="0" w:color="auto"/>
            <w:right w:val="none" w:sz="0" w:space="0" w:color="auto"/>
          </w:divBdr>
        </w:div>
        <w:div w:id="57363719">
          <w:marLeft w:val="0"/>
          <w:marRight w:val="0"/>
          <w:marTop w:val="0"/>
          <w:marBottom w:val="0"/>
          <w:divBdr>
            <w:top w:val="none" w:sz="0" w:space="0" w:color="auto"/>
            <w:left w:val="none" w:sz="0" w:space="0" w:color="auto"/>
            <w:bottom w:val="none" w:sz="0" w:space="0" w:color="auto"/>
            <w:right w:val="none" w:sz="0" w:space="0" w:color="auto"/>
          </w:divBdr>
        </w:div>
        <w:div w:id="85420688">
          <w:marLeft w:val="0"/>
          <w:marRight w:val="0"/>
          <w:marTop w:val="0"/>
          <w:marBottom w:val="0"/>
          <w:divBdr>
            <w:top w:val="none" w:sz="0" w:space="0" w:color="auto"/>
            <w:left w:val="none" w:sz="0" w:space="0" w:color="auto"/>
            <w:bottom w:val="none" w:sz="0" w:space="0" w:color="auto"/>
            <w:right w:val="none" w:sz="0" w:space="0" w:color="auto"/>
          </w:divBdr>
        </w:div>
        <w:div w:id="99036123">
          <w:marLeft w:val="0"/>
          <w:marRight w:val="0"/>
          <w:marTop w:val="0"/>
          <w:marBottom w:val="0"/>
          <w:divBdr>
            <w:top w:val="none" w:sz="0" w:space="0" w:color="auto"/>
            <w:left w:val="none" w:sz="0" w:space="0" w:color="auto"/>
            <w:bottom w:val="none" w:sz="0" w:space="0" w:color="auto"/>
            <w:right w:val="none" w:sz="0" w:space="0" w:color="auto"/>
          </w:divBdr>
        </w:div>
        <w:div w:id="155347028">
          <w:marLeft w:val="0"/>
          <w:marRight w:val="0"/>
          <w:marTop w:val="0"/>
          <w:marBottom w:val="0"/>
          <w:divBdr>
            <w:top w:val="none" w:sz="0" w:space="0" w:color="auto"/>
            <w:left w:val="none" w:sz="0" w:space="0" w:color="auto"/>
            <w:bottom w:val="none" w:sz="0" w:space="0" w:color="auto"/>
            <w:right w:val="none" w:sz="0" w:space="0" w:color="auto"/>
          </w:divBdr>
        </w:div>
        <w:div w:id="166403190">
          <w:marLeft w:val="0"/>
          <w:marRight w:val="0"/>
          <w:marTop w:val="0"/>
          <w:marBottom w:val="0"/>
          <w:divBdr>
            <w:top w:val="none" w:sz="0" w:space="0" w:color="auto"/>
            <w:left w:val="none" w:sz="0" w:space="0" w:color="auto"/>
            <w:bottom w:val="none" w:sz="0" w:space="0" w:color="auto"/>
            <w:right w:val="none" w:sz="0" w:space="0" w:color="auto"/>
          </w:divBdr>
        </w:div>
        <w:div w:id="209801661">
          <w:marLeft w:val="0"/>
          <w:marRight w:val="0"/>
          <w:marTop w:val="0"/>
          <w:marBottom w:val="0"/>
          <w:divBdr>
            <w:top w:val="none" w:sz="0" w:space="0" w:color="auto"/>
            <w:left w:val="none" w:sz="0" w:space="0" w:color="auto"/>
            <w:bottom w:val="none" w:sz="0" w:space="0" w:color="auto"/>
            <w:right w:val="none" w:sz="0" w:space="0" w:color="auto"/>
          </w:divBdr>
        </w:div>
        <w:div w:id="232860188">
          <w:marLeft w:val="0"/>
          <w:marRight w:val="0"/>
          <w:marTop w:val="0"/>
          <w:marBottom w:val="0"/>
          <w:divBdr>
            <w:top w:val="none" w:sz="0" w:space="0" w:color="auto"/>
            <w:left w:val="none" w:sz="0" w:space="0" w:color="auto"/>
            <w:bottom w:val="none" w:sz="0" w:space="0" w:color="auto"/>
            <w:right w:val="none" w:sz="0" w:space="0" w:color="auto"/>
          </w:divBdr>
        </w:div>
        <w:div w:id="251742186">
          <w:marLeft w:val="0"/>
          <w:marRight w:val="0"/>
          <w:marTop w:val="0"/>
          <w:marBottom w:val="0"/>
          <w:divBdr>
            <w:top w:val="none" w:sz="0" w:space="0" w:color="auto"/>
            <w:left w:val="none" w:sz="0" w:space="0" w:color="auto"/>
            <w:bottom w:val="none" w:sz="0" w:space="0" w:color="auto"/>
            <w:right w:val="none" w:sz="0" w:space="0" w:color="auto"/>
          </w:divBdr>
        </w:div>
        <w:div w:id="283539375">
          <w:marLeft w:val="0"/>
          <w:marRight w:val="0"/>
          <w:marTop w:val="0"/>
          <w:marBottom w:val="0"/>
          <w:divBdr>
            <w:top w:val="none" w:sz="0" w:space="0" w:color="auto"/>
            <w:left w:val="none" w:sz="0" w:space="0" w:color="auto"/>
            <w:bottom w:val="none" w:sz="0" w:space="0" w:color="auto"/>
            <w:right w:val="none" w:sz="0" w:space="0" w:color="auto"/>
          </w:divBdr>
        </w:div>
        <w:div w:id="322854565">
          <w:marLeft w:val="0"/>
          <w:marRight w:val="0"/>
          <w:marTop w:val="0"/>
          <w:marBottom w:val="0"/>
          <w:divBdr>
            <w:top w:val="none" w:sz="0" w:space="0" w:color="auto"/>
            <w:left w:val="none" w:sz="0" w:space="0" w:color="auto"/>
            <w:bottom w:val="none" w:sz="0" w:space="0" w:color="auto"/>
            <w:right w:val="none" w:sz="0" w:space="0" w:color="auto"/>
          </w:divBdr>
        </w:div>
        <w:div w:id="334386693">
          <w:marLeft w:val="0"/>
          <w:marRight w:val="0"/>
          <w:marTop w:val="0"/>
          <w:marBottom w:val="0"/>
          <w:divBdr>
            <w:top w:val="none" w:sz="0" w:space="0" w:color="auto"/>
            <w:left w:val="none" w:sz="0" w:space="0" w:color="auto"/>
            <w:bottom w:val="none" w:sz="0" w:space="0" w:color="auto"/>
            <w:right w:val="none" w:sz="0" w:space="0" w:color="auto"/>
          </w:divBdr>
        </w:div>
        <w:div w:id="335770976">
          <w:marLeft w:val="0"/>
          <w:marRight w:val="0"/>
          <w:marTop w:val="0"/>
          <w:marBottom w:val="0"/>
          <w:divBdr>
            <w:top w:val="none" w:sz="0" w:space="0" w:color="auto"/>
            <w:left w:val="none" w:sz="0" w:space="0" w:color="auto"/>
            <w:bottom w:val="none" w:sz="0" w:space="0" w:color="auto"/>
            <w:right w:val="none" w:sz="0" w:space="0" w:color="auto"/>
          </w:divBdr>
        </w:div>
        <w:div w:id="341511674">
          <w:marLeft w:val="0"/>
          <w:marRight w:val="0"/>
          <w:marTop w:val="0"/>
          <w:marBottom w:val="0"/>
          <w:divBdr>
            <w:top w:val="none" w:sz="0" w:space="0" w:color="auto"/>
            <w:left w:val="none" w:sz="0" w:space="0" w:color="auto"/>
            <w:bottom w:val="none" w:sz="0" w:space="0" w:color="auto"/>
            <w:right w:val="none" w:sz="0" w:space="0" w:color="auto"/>
          </w:divBdr>
        </w:div>
        <w:div w:id="381055240">
          <w:marLeft w:val="0"/>
          <w:marRight w:val="0"/>
          <w:marTop w:val="0"/>
          <w:marBottom w:val="0"/>
          <w:divBdr>
            <w:top w:val="none" w:sz="0" w:space="0" w:color="auto"/>
            <w:left w:val="none" w:sz="0" w:space="0" w:color="auto"/>
            <w:bottom w:val="none" w:sz="0" w:space="0" w:color="auto"/>
            <w:right w:val="none" w:sz="0" w:space="0" w:color="auto"/>
          </w:divBdr>
        </w:div>
        <w:div w:id="514618527">
          <w:marLeft w:val="0"/>
          <w:marRight w:val="0"/>
          <w:marTop w:val="0"/>
          <w:marBottom w:val="0"/>
          <w:divBdr>
            <w:top w:val="none" w:sz="0" w:space="0" w:color="auto"/>
            <w:left w:val="none" w:sz="0" w:space="0" w:color="auto"/>
            <w:bottom w:val="none" w:sz="0" w:space="0" w:color="auto"/>
            <w:right w:val="none" w:sz="0" w:space="0" w:color="auto"/>
          </w:divBdr>
        </w:div>
        <w:div w:id="550651469">
          <w:marLeft w:val="0"/>
          <w:marRight w:val="0"/>
          <w:marTop w:val="0"/>
          <w:marBottom w:val="0"/>
          <w:divBdr>
            <w:top w:val="none" w:sz="0" w:space="0" w:color="auto"/>
            <w:left w:val="none" w:sz="0" w:space="0" w:color="auto"/>
            <w:bottom w:val="none" w:sz="0" w:space="0" w:color="auto"/>
            <w:right w:val="none" w:sz="0" w:space="0" w:color="auto"/>
          </w:divBdr>
        </w:div>
        <w:div w:id="625703333">
          <w:marLeft w:val="0"/>
          <w:marRight w:val="0"/>
          <w:marTop w:val="0"/>
          <w:marBottom w:val="0"/>
          <w:divBdr>
            <w:top w:val="none" w:sz="0" w:space="0" w:color="auto"/>
            <w:left w:val="none" w:sz="0" w:space="0" w:color="auto"/>
            <w:bottom w:val="none" w:sz="0" w:space="0" w:color="auto"/>
            <w:right w:val="none" w:sz="0" w:space="0" w:color="auto"/>
          </w:divBdr>
        </w:div>
        <w:div w:id="662700294">
          <w:marLeft w:val="0"/>
          <w:marRight w:val="0"/>
          <w:marTop w:val="0"/>
          <w:marBottom w:val="0"/>
          <w:divBdr>
            <w:top w:val="none" w:sz="0" w:space="0" w:color="auto"/>
            <w:left w:val="none" w:sz="0" w:space="0" w:color="auto"/>
            <w:bottom w:val="none" w:sz="0" w:space="0" w:color="auto"/>
            <w:right w:val="none" w:sz="0" w:space="0" w:color="auto"/>
          </w:divBdr>
        </w:div>
        <w:div w:id="678629625">
          <w:marLeft w:val="0"/>
          <w:marRight w:val="0"/>
          <w:marTop w:val="0"/>
          <w:marBottom w:val="0"/>
          <w:divBdr>
            <w:top w:val="none" w:sz="0" w:space="0" w:color="auto"/>
            <w:left w:val="none" w:sz="0" w:space="0" w:color="auto"/>
            <w:bottom w:val="none" w:sz="0" w:space="0" w:color="auto"/>
            <w:right w:val="none" w:sz="0" w:space="0" w:color="auto"/>
          </w:divBdr>
        </w:div>
        <w:div w:id="711543001">
          <w:marLeft w:val="0"/>
          <w:marRight w:val="0"/>
          <w:marTop w:val="0"/>
          <w:marBottom w:val="0"/>
          <w:divBdr>
            <w:top w:val="none" w:sz="0" w:space="0" w:color="auto"/>
            <w:left w:val="none" w:sz="0" w:space="0" w:color="auto"/>
            <w:bottom w:val="none" w:sz="0" w:space="0" w:color="auto"/>
            <w:right w:val="none" w:sz="0" w:space="0" w:color="auto"/>
          </w:divBdr>
        </w:div>
        <w:div w:id="721252522">
          <w:marLeft w:val="0"/>
          <w:marRight w:val="0"/>
          <w:marTop w:val="0"/>
          <w:marBottom w:val="0"/>
          <w:divBdr>
            <w:top w:val="none" w:sz="0" w:space="0" w:color="auto"/>
            <w:left w:val="none" w:sz="0" w:space="0" w:color="auto"/>
            <w:bottom w:val="none" w:sz="0" w:space="0" w:color="auto"/>
            <w:right w:val="none" w:sz="0" w:space="0" w:color="auto"/>
          </w:divBdr>
        </w:div>
        <w:div w:id="729184222">
          <w:marLeft w:val="0"/>
          <w:marRight w:val="0"/>
          <w:marTop w:val="0"/>
          <w:marBottom w:val="0"/>
          <w:divBdr>
            <w:top w:val="none" w:sz="0" w:space="0" w:color="auto"/>
            <w:left w:val="none" w:sz="0" w:space="0" w:color="auto"/>
            <w:bottom w:val="none" w:sz="0" w:space="0" w:color="auto"/>
            <w:right w:val="none" w:sz="0" w:space="0" w:color="auto"/>
          </w:divBdr>
        </w:div>
        <w:div w:id="824974931">
          <w:marLeft w:val="0"/>
          <w:marRight w:val="0"/>
          <w:marTop w:val="0"/>
          <w:marBottom w:val="0"/>
          <w:divBdr>
            <w:top w:val="none" w:sz="0" w:space="0" w:color="auto"/>
            <w:left w:val="none" w:sz="0" w:space="0" w:color="auto"/>
            <w:bottom w:val="none" w:sz="0" w:space="0" w:color="auto"/>
            <w:right w:val="none" w:sz="0" w:space="0" w:color="auto"/>
          </w:divBdr>
        </w:div>
        <w:div w:id="837616431">
          <w:marLeft w:val="0"/>
          <w:marRight w:val="0"/>
          <w:marTop w:val="0"/>
          <w:marBottom w:val="0"/>
          <w:divBdr>
            <w:top w:val="none" w:sz="0" w:space="0" w:color="auto"/>
            <w:left w:val="none" w:sz="0" w:space="0" w:color="auto"/>
            <w:bottom w:val="none" w:sz="0" w:space="0" w:color="auto"/>
            <w:right w:val="none" w:sz="0" w:space="0" w:color="auto"/>
          </w:divBdr>
        </w:div>
        <w:div w:id="848636080">
          <w:marLeft w:val="0"/>
          <w:marRight w:val="0"/>
          <w:marTop w:val="0"/>
          <w:marBottom w:val="0"/>
          <w:divBdr>
            <w:top w:val="none" w:sz="0" w:space="0" w:color="auto"/>
            <w:left w:val="none" w:sz="0" w:space="0" w:color="auto"/>
            <w:bottom w:val="none" w:sz="0" w:space="0" w:color="auto"/>
            <w:right w:val="none" w:sz="0" w:space="0" w:color="auto"/>
          </w:divBdr>
        </w:div>
        <w:div w:id="875507196">
          <w:marLeft w:val="0"/>
          <w:marRight w:val="0"/>
          <w:marTop w:val="0"/>
          <w:marBottom w:val="0"/>
          <w:divBdr>
            <w:top w:val="none" w:sz="0" w:space="0" w:color="auto"/>
            <w:left w:val="none" w:sz="0" w:space="0" w:color="auto"/>
            <w:bottom w:val="none" w:sz="0" w:space="0" w:color="auto"/>
            <w:right w:val="none" w:sz="0" w:space="0" w:color="auto"/>
          </w:divBdr>
        </w:div>
        <w:div w:id="896013241">
          <w:marLeft w:val="0"/>
          <w:marRight w:val="0"/>
          <w:marTop w:val="0"/>
          <w:marBottom w:val="0"/>
          <w:divBdr>
            <w:top w:val="none" w:sz="0" w:space="0" w:color="auto"/>
            <w:left w:val="none" w:sz="0" w:space="0" w:color="auto"/>
            <w:bottom w:val="none" w:sz="0" w:space="0" w:color="auto"/>
            <w:right w:val="none" w:sz="0" w:space="0" w:color="auto"/>
          </w:divBdr>
        </w:div>
        <w:div w:id="896936836">
          <w:marLeft w:val="0"/>
          <w:marRight w:val="0"/>
          <w:marTop w:val="0"/>
          <w:marBottom w:val="0"/>
          <w:divBdr>
            <w:top w:val="none" w:sz="0" w:space="0" w:color="auto"/>
            <w:left w:val="none" w:sz="0" w:space="0" w:color="auto"/>
            <w:bottom w:val="none" w:sz="0" w:space="0" w:color="auto"/>
            <w:right w:val="none" w:sz="0" w:space="0" w:color="auto"/>
          </w:divBdr>
        </w:div>
        <w:div w:id="988630666">
          <w:marLeft w:val="0"/>
          <w:marRight w:val="0"/>
          <w:marTop w:val="0"/>
          <w:marBottom w:val="0"/>
          <w:divBdr>
            <w:top w:val="none" w:sz="0" w:space="0" w:color="auto"/>
            <w:left w:val="none" w:sz="0" w:space="0" w:color="auto"/>
            <w:bottom w:val="none" w:sz="0" w:space="0" w:color="auto"/>
            <w:right w:val="none" w:sz="0" w:space="0" w:color="auto"/>
          </w:divBdr>
        </w:div>
        <w:div w:id="1023283506">
          <w:marLeft w:val="0"/>
          <w:marRight w:val="0"/>
          <w:marTop w:val="0"/>
          <w:marBottom w:val="0"/>
          <w:divBdr>
            <w:top w:val="none" w:sz="0" w:space="0" w:color="auto"/>
            <w:left w:val="none" w:sz="0" w:space="0" w:color="auto"/>
            <w:bottom w:val="none" w:sz="0" w:space="0" w:color="auto"/>
            <w:right w:val="none" w:sz="0" w:space="0" w:color="auto"/>
          </w:divBdr>
        </w:div>
        <w:div w:id="1031421281">
          <w:marLeft w:val="0"/>
          <w:marRight w:val="0"/>
          <w:marTop w:val="0"/>
          <w:marBottom w:val="0"/>
          <w:divBdr>
            <w:top w:val="none" w:sz="0" w:space="0" w:color="auto"/>
            <w:left w:val="none" w:sz="0" w:space="0" w:color="auto"/>
            <w:bottom w:val="none" w:sz="0" w:space="0" w:color="auto"/>
            <w:right w:val="none" w:sz="0" w:space="0" w:color="auto"/>
          </w:divBdr>
        </w:div>
        <w:div w:id="1156460536">
          <w:marLeft w:val="0"/>
          <w:marRight w:val="0"/>
          <w:marTop w:val="0"/>
          <w:marBottom w:val="0"/>
          <w:divBdr>
            <w:top w:val="none" w:sz="0" w:space="0" w:color="auto"/>
            <w:left w:val="none" w:sz="0" w:space="0" w:color="auto"/>
            <w:bottom w:val="none" w:sz="0" w:space="0" w:color="auto"/>
            <w:right w:val="none" w:sz="0" w:space="0" w:color="auto"/>
          </w:divBdr>
        </w:div>
        <w:div w:id="1182939864">
          <w:marLeft w:val="0"/>
          <w:marRight w:val="0"/>
          <w:marTop w:val="0"/>
          <w:marBottom w:val="0"/>
          <w:divBdr>
            <w:top w:val="none" w:sz="0" w:space="0" w:color="auto"/>
            <w:left w:val="none" w:sz="0" w:space="0" w:color="auto"/>
            <w:bottom w:val="none" w:sz="0" w:space="0" w:color="auto"/>
            <w:right w:val="none" w:sz="0" w:space="0" w:color="auto"/>
          </w:divBdr>
        </w:div>
        <w:div w:id="1216819559">
          <w:marLeft w:val="0"/>
          <w:marRight w:val="0"/>
          <w:marTop w:val="0"/>
          <w:marBottom w:val="0"/>
          <w:divBdr>
            <w:top w:val="none" w:sz="0" w:space="0" w:color="auto"/>
            <w:left w:val="none" w:sz="0" w:space="0" w:color="auto"/>
            <w:bottom w:val="none" w:sz="0" w:space="0" w:color="auto"/>
            <w:right w:val="none" w:sz="0" w:space="0" w:color="auto"/>
          </w:divBdr>
        </w:div>
        <w:div w:id="1225676084">
          <w:marLeft w:val="0"/>
          <w:marRight w:val="0"/>
          <w:marTop w:val="0"/>
          <w:marBottom w:val="0"/>
          <w:divBdr>
            <w:top w:val="none" w:sz="0" w:space="0" w:color="auto"/>
            <w:left w:val="none" w:sz="0" w:space="0" w:color="auto"/>
            <w:bottom w:val="none" w:sz="0" w:space="0" w:color="auto"/>
            <w:right w:val="none" w:sz="0" w:space="0" w:color="auto"/>
          </w:divBdr>
        </w:div>
        <w:div w:id="1240795100">
          <w:marLeft w:val="0"/>
          <w:marRight w:val="0"/>
          <w:marTop w:val="0"/>
          <w:marBottom w:val="0"/>
          <w:divBdr>
            <w:top w:val="none" w:sz="0" w:space="0" w:color="auto"/>
            <w:left w:val="none" w:sz="0" w:space="0" w:color="auto"/>
            <w:bottom w:val="none" w:sz="0" w:space="0" w:color="auto"/>
            <w:right w:val="none" w:sz="0" w:space="0" w:color="auto"/>
          </w:divBdr>
        </w:div>
        <w:div w:id="1255702397">
          <w:marLeft w:val="0"/>
          <w:marRight w:val="0"/>
          <w:marTop w:val="0"/>
          <w:marBottom w:val="0"/>
          <w:divBdr>
            <w:top w:val="none" w:sz="0" w:space="0" w:color="auto"/>
            <w:left w:val="none" w:sz="0" w:space="0" w:color="auto"/>
            <w:bottom w:val="none" w:sz="0" w:space="0" w:color="auto"/>
            <w:right w:val="none" w:sz="0" w:space="0" w:color="auto"/>
          </w:divBdr>
        </w:div>
        <w:div w:id="1268005612">
          <w:marLeft w:val="0"/>
          <w:marRight w:val="0"/>
          <w:marTop w:val="0"/>
          <w:marBottom w:val="0"/>
          <w:divBdr>
            <w:top w:val="none" w:sz="0" w:space="0" w:color="auto"/>
            <w:left w:val="none" w:sz="0" w:space="0" w:color="auto"/>
            <w:bottom w:val="none" w:sz="0" w:space="0" w:color="auto"/>
            <w:right w:val="none" w:sz="0" w:space="0" w:color="auto"/>
          </w:divBdr>
        </w:div>
        <w:div w:id="1272276842">
          <w:marLeft w:val="0"/>
          <w:marRight w:val="0"/>
          <w:marTop w:val="0"/>
          <w:marBottom w:val="0"/>
          <w:divBdr>
            <w:top w:val="none" w:sz="0" w:space="0" w:color="auto"/>
            <w:left w:val="none" w:sz="0" w:space="0" w:color="auto"/>
            <w:bottom w:val="none" w:sz="0" w:space="0" w:color="auto"/>
            <w:right w:val="none" w:sz="0" w:space="0" w:color="auto"/>
          </w:divBdr>
        </w:div>
        <w:div w:id="1280380431">
          <w:marLeft w:val="0"/>
          <w:marRight w:val="0"/>
          <w:marTop w:val="0"/>
          <w:marBottom w:val="0"/>
          <w:divBdr>
            <w:top w:val="none" w:sz="0" w:space="0" w:color="auto"/>
            <w:left w:val="none" w:sz="0" w:space="0" w:color="auto"/>
            <w:bottom w:val="none" w:sz="0" w:space="0" w:color="auto"/>
            <w:right w:val="none" w:sz="0" w:space="0" w:color="auto"/>
          </w:divBdr>
        </w:div>
        <w:div w:id="1341741325">
          <w:marLeft w:val="0"/>
          <w:marRight w:val="0"/>
          <w:marTop w:val="0"/>
          <w:marBottom w:val="0"/>
          <w:divBdr>
            <w:top w:val="none" w:sz="0" w:space="0" w:color="auto"/>
            <w:left w:val="none" w:sz="0" w:space="0" w:color="auto"/>
            <w:bottom w:val="none" w:sz="0" w:space="0" w:color="auto"/>
            <w:right w:val="none" w:sz="0" w:space="0" w:color="auto"/>
          </w:divBdr>
        </w:div>
        <w:div w:id="1371032079">
          <w:marLeft w:val="0"/>
          <w:marRight w:val="0"/>
          <w:marTop w:val="0"/>
          <w:marBottom w:val="0"/>
          <w:divBdr>
            <w:top w:val="none" w:sz="0" w:space="0" w:color="auto"/>
            <w:left w:val="none" w:sz="0" w:space="0" w:color="auto"/>
            <w:bottom w:val="none" w:sz="0" w:space="0" w:color="auto"/>
            <w:right w:val="none" w:sz="0" w:space="0" w:color="auto"/>
          </w:divBdr>
        </w:div>
        <w:div w:id="1404526070">
          <w:marLeft w:val="0"/>
          <w:marRight w:val="0"/>
          <w:marTop w:val="0"/>
          <w:marBottom w:val="0"/>
          <w:divBdr>
            <w:top w:val="none" w:sz="0" w:space="0" w:color="auto"/>
            <w:left w:val="none" w:sz="0" w:space="0" w:color="auto"/>
            <w:bottom w:val="none" w:sz="0" w:space="0" w:color="auto"/>
            <w:right w:val="none" w:sz="0" w:space="0" w:color="auto"/>
          </w:divBdr>
        </w:div>
        <w:div w:id="1554730951">
          <w:marLeft w:val="0"/>
          <w:marRight w:val="0"/>
          <w:marTop w:val="0"/>
          <w:marBottom w:val="0"/>
          <w:divBdr>
            <w:top w:val="none" w:sz="0" w:space="0" w:color="auto"/>
            <w:left w:val="none" w:sz="0" w:space="0" w:color="auto"/>
            <w:bottom w:val="none" w:sz="0" w:space="0" w:color="auto"/>
            <w:right w:val="none" w:sz="0" w:space="0" w:color="auto"/>
          </w:divBdr>
        </w:div>
        <w:div w:id="1556966648">
          <w:marLeft w:val="0"/>
          <w:marRight w:val="0"/>
          <w:marTop w:val="0"/>
          <w:marBottom w:val="0"/>
          <w:divBdr>
            <w:top w:val="none" w:sz="0" w:space="0" w:color="auto"/>
            <w:left w:val="none" w:sz="0" w:space="0" w:color="auto"/>
            <w:bottom w:val="none" w:sz="0" w:space="0" w:color="auto"/>
            <w:right w:val="none" w:sz="0" w:space="0" w:color="auto"/>
          </w:divBdr>
        </w:div>
        <w:div w:id="1586840601">
          <w:marLeft w:val="0"/>
          <w:marRight w:val="0"/>
          <w:marTop w:val="0"/>
          <w:marBottom w:val="0"/>
          <w:divBdr>
            <w:top w:val="none" w:sz="0" w:space="0" w:color="auto"/>
            <w:left w:val="none" w:sz="0" w:space="0" w:color="auto"/>
            <w:bottom w:val="none" w:sz="0" w:space="0" w:color="auto"/>
            <w:right w:val="none" w:sz="0" w:space="0" w:color="auto"/>
          </w:divBdr>
        </w:div>
        <w:div w:id="1701859851">
          <w:marLeft w:val="0"/>
          <w:marRight w:val="0"/>
          <w:marTop w:val="0"/>
          <w:marBottom w:val="0"/>
          <w:divBdr>
            <w:top w:val="none" w:sz="0" w:space="0" w:color="auto"/>
            <w:left w:val="none" w:sz="0" w:space="0" w:color="auto"/>
            <w:bottom w:val="none" w:sz="0" w:space="0" w:color="auto"/>
            <w:right w:val="none" w:sz="0" w:space="0" w:color="auto"/>
          </w:divBdr>
        </w:div>
        <w:div w:id="1759130739">
          <w:marLeft w:val="0"/>
          <w:marRight w:val="0"/>
          <w:marTop w:val="0"/>
          <w:marBottom w:val="0"/>
          <w:divBdr>
            <w:top w:val="none" w:sz="0" w:space="0" w:color="auto"/>
            <w:left w:val="none" w:sz="0" w:space="0" w:color="auto"/>
            <w:bottom w:val="none" w:sz="0" w:space="0" w:color="auto"/>
            <w:right w:val="none" w:sz="0" w:space="0" w:color="auto"/>
          </w:divBdr>
        </w:div>
        <w:div w:id="1832409718">
          <w:marLeft w:val="0"/>
          <w:marRight w:val="0"/>
          <w:marTop w:val="0"/>
          <w:marBottom w:val="0"/>
          <w:divBdr>
            <w:top w:val="none" w:sz="0" w:space="0" w:color="auto"/>
            <w:left w:val="none" w:sz="0" w:space="0" w:color="auto"/>
            <w:bottom w:val="none" w:sz="0" w:space="0" w:color="auto"/>
            <w:right w:val="none" w:sz="0" w:space="0" w:color="auto"/>
          </w:divBdr>
        </w:div>
        <w:div w:id="1889954632">
          <w:marLeft w:val="0"/>
          <w:marRight w:val="0"/>
          <w:marTop w:val="0"/>
          <w:marBottom w:val="0"/>
          <w:divBdr>
            <w:top w:val="none" w:sz="0" w:space="0" w:color="auto"/>
            <w:left w:val="none" w:sz="0" w:space="0" w:color="auto"/>
            <w:bottom w:val="none" w:sz="0" w:space="0" w:color="auto"/>
            <w:right w:val="none" w:sz="0" w:space="0" w:color="auto"/>
          </w:divBdr>
        </w:div>
        <w:div w:id="1914587112">
          <w:marLeft w:val="0"/>
          <w:marRight w:val="0"/>
          <w:marTop w:val="0"/>
          <w:marBottom w:val="0"/>
          <w:divBdr>
            <w:top w:val="none" w:sz="0" w:space="0" w:color="auto"/>
            <w:left w:val="none" w:sz="0" w:space="0" w:color="auto"/>
            <w:bottom w:val="none" w:sz="0" w:space="0" w:color="auto"/>
            <w:right w:val="none" w:sz="0" w:space="0" w:color="auto"/>
          </w:divBdr>
        </w:div>
        <w:div w:id="1917474660">
          <w:marLeft w:val="0"/>
          <w:marRight w:val="0"/>
          <w:marTop w:val="0"/>
          <w:marBottom w:val="0"/>
          <w:divBdr>
            <w:top w:val="none" w:sz="0" w:space="0" w:color="auto"/>
            <w:left w:val="none" w:sz="0" w:space="0" w:color="auto"/>
            <w:bottom w:val="none" w:sz="0" w:space="0" w:color="auto"/>
            <w:right w:val="none" w:sz="0" w:space="0" w:color="auto"/>
          </w:divBdr>
        </w:div>
        <w:div w:id="1975208771">
          <w:marLeft w:val="0"/>
          <w:marRight w:val="0"/>
          <w:marTop w:val="0"/>
          <w:marBottom w:val="0"/>
          <w:divBdr>
            <w:top w:val="none" w:sz="0" w:space="0" w:color="auto"/>
            <w:left w:val="none" w:sz="0" w:space="0" w:color="auto"/>
            <w:bottom w:val="none" w:sz="0" w:space="0" w:color="auto"/>
            <w:right w:val="none" w:sz="0" w:space="0" w:color="auto"/>
          </w:divBdr>
        </w:div>
        <w:div w:id="1992250667">
          <w:marLeft w:val="0"/>
          <w:marRight w:val="0"/>
          <w:marTop w:val="0"/>
          <w:marBottom w:val="0"/>
          <w:divBdr>
            <w:top w:val="none" w:sz="0" w:space="0" w:color="auto"/>
            <w:left w:val="none" w:sz="0" w:space="0" w:color="auto"/>
            <w:bottom w:val="none" w:sz="0" w:space="0" w:color="auto"/>
            <w:right w:val="none" w:sz="0" w:space="0" w:color="auto"/>
          </w:divBdr>
        </w:div>
        <w:div w:id="2006742313">
          <w:marLeft w:val="0"/>
          <w:marRight w:val="0"/>
          <w:marTop w:val="0"/>
          <w:marBottom w:val="0"/>
          <w:divBdr>
            <w:top w:val="none" w:sz="0" w:space="0" w:color="auto"/>
            <w:left w:val="none" w:sz="0" w:space="0" w:color="auto"/>
            <w:bottom w:val="none" w:sz="0" w:space="0" w:color="auto"/>
            <w:right w:val="none" w:sz="0" w:space="0" w:color="auto"/>
          </w:divBdr>
        </w:div>
        <w:div w:id="2031492539">
          <w:marLeft w:val="0"/>
          <w:marRight w:val="0"/>
          <w:marTop w:val="0"/>
          <w:marBottom w:val="0"/>
          <w:divBdr>
            <w:top w:val="none" w:sz="0" w:space="0" w:color="auto"/>
            <w:left w:val="none" w:sz="0" w:space="0" w:color="auto"/>
            <w:bottom w:val="none" w:sz="0" w:space="0" w:color="auto"/>
            <w:right w:val="none" w:sz="0" w:space="0" w:color="auto"/>
          </w:divBdr>
        </w:div>
        <w:div w:id="2103602858">
          <w:marLeft w:val="0"/>
          <w:marRight w:val="0"/>
          <w:marTop w:val="0"/>
          <w:marBottom w:val="0"/>
          <w:divBdr>
            <w:top w:val="none" w:sz="0" w:space="0" w:color="auto"/>
            <w:left w:val="none" w:sz="0" w:space="0" w:color="auto"/>
            <w:bottom w:val="none" w:sz="0" w:space="0" w:color="auto"/>
            <w:right w:val="none" w:sz="0" w:space="0" w:color="auto"/>
          </w:divBdr>
        </w:div>
        <w:div w:id="2103603608">
          <w:marLeft w:val="0"/>
          <w:marRight w:val="0"/>
          <w:marTop w:val="0"/>
          <w:marBottom w:val="0"/>
          <w:divBdr>
            <w:top w:val="none" w:sz="0" w:space="0" w:color="auto"/>
            <w:left w:val="none" w:sz="0" w:space="0" w:color="auto"/>
            <w:bottom w:val="none" w:sz="0" w:space="0" w:color="auto"/>
            <w:right w:val="none" w:sz="0" w:space="0" w:color="auto"/>
          </w:divBdr>
        </w:div>
      </w:divsChild>
    </w:div>
    <w:div w:id="828715352">
      <w:bodyDiv w:val="1"/>
      <w:marLeft w:val="0"/>
      <w:marRight w:val="0"/>
      <w:marTop w:val="0"/>
      <w:marBottom w:val="0"/>
      <w:divBdr>
        <w:top w:val="none" w:sz="0" w:space="0" w:color="auto"/>
        <w:left w:val="none" w:sz="0" w:space="0" w:color="auto"/>
        <w:bottom w:val="none" w:sz="0" w:space="0" w:color="auto"/>
        <w:right w:val="none" w:sz="0" w:space="0" w:color="auto"/>
      </w:divBdr>
    </w:div>
    <w:div w:id="855115773">
      <w:bodyDiv w:val="1"/>
      <w:marLeft w:val="0"/>
      <w:marRight w:val="0"/>
      <w:marTop w:val="0"/>
      <w:marBottom w:val="0"/>
      <w:divBdr>
        <w:top w:val="none" w:sz="0" w:space="0" w:color="auto"/>
        <w:left w:val="none" w:sz="0" w:space="0" w:color="auto"/>
        <w:bottom w:val="none" w:sz="0" w:space="0" w:color="auto"/>
        <w:right w:val="none" w:sz="0" w:space="0" w:color="auto"/>
      </w:divBdr>
    </w:div>
    <w:div w:id="888764569">
      <w:bodyDiv w:val="1"/>
      <w:marLeft w:val="0"/>
      <w:marRight w:val="0"/>
      <w:marTop w:val="0"/>
      <w:marBottom w:val="0"/>
      <w:divBdr>
        <w:top w:val="none" w:sz="0" w:space="0" w:color="auto"/>
        <w:left w:val="none" w:sz="0" w:space="0" w:color="auto"/>
        <w:bottom w:val="none" w:sz="0" w:space="0" w:color="auto"/>
        <w:right w:val="none" w:sz="0" w:space="0" w:color="auto"/>
      </w:divBdr>
    </w:div>
    <w:div w:id="905454409">
      <w:bodyDiv w:val="1"/>
      <w:marLeft w:val="0"/>
      <w:marRight w:val="0"/>
      <w:marTop w:val="0"/>
      <w:marBottom w:val="0"/>
      <w:divBdr>
        <w:top w:val="none" w:sz="0" w:space="0" w:color="auto"/>
        <w:left w:val="none" w:sz="0" w:space="0" w:color="auto"/>
        <w:bottom w:val="none" w:sz="0" w:space="0" w:color="auto"/>
        <w:right w:val="none" w:sz="0" w:space="0" w:color="auto"/>
      </w:divBdr>
    </w:div>
    <w:div w:id="907498055">
      <w:bodyDiv w:val="1"/>
      <w:marLeft w:val="0"/>
      <w:marRight w:val="0"/>
      <w:marTop w:val="0"/>
      <w:marBottom w:val="0"/>
      <w:divBdr>
        <w:top w:val="none" w:sz="0" w:space="0" w:color="auto"/>
        <w:left w:val="none" w:sz="0" w:space="0" w:color="auto"/>
        <w:bottom w:val="none" w:sz="0" w:space="0" w:color="auto"/>
        <w:right w:val="none" w:sz="0" w:space="0" w:color="auto"/>
      </w:divBdr>
    </w:div>
    <w:div w:id="922224830">
      <w:bodyDiv w:val="1"/>
      <w:marLeft w:val="0"/>
      <w:marRight w:val="0"/>
      <w:marTop w:val="0"/>
      <w:marBottom w:val="0"/>
      <w:divBdr>
        <w:top w:val="none" w:sz="0" w:space="0" w:color="auto"/>
        <w:left w:val="none" w:sz="0" w:space="0" w:color="auto"/>
        <w:bottom w:val="none" w:sz="0" w:space="0" w:color="auto"/>
        <w:right w:val="none" w:sz="0" w:space="0" w:color="auto"/>
      </w:divBdr>
    </w:div>
    <w:div w:id="1011569839">
      <w:bodyDiv w:val="1"/>
      <w:marLeft w:val="0"/>
      <w:marRight w:val="0"/>
      <w:marTop w:val="0"/>
      <w:marBottom w:val="0"/>
      <w:divBdr>
        <w:top w:val="none" w:sz="0" w:space="0" w:color="auto"/>
        <w:left w:val="none" w:sz="0" w:space="0" w:color="auto"/>
        <w:bottom w:val="none" w:sz="0" w:space="0" w:color="auto"/>
        <w:right w:val="none" w:sz="0" w:space="0" w:color="auto"/>
      </w:divBdr>
    </w:div>
    <w:div w:id="1101608788">
      <w:bodyDiv w:val="1"/>
      <w:marLeft w:val="0"/>
      <w:marRight w:val="0"/>
      <w:marTop w:val="0"/>
      <w:marBottom w:val="0"/>
      <w:divBdr>
        <w:top w:val="none" w:sz="0" w:space="0" w:color="auto"/>
        <w:left w:val="none" w:sz="0" w:space="0" w:color="auto"/>
        <w:bottom w:val="none" w:sz="0" w:space="0" w:color="auto"/>
        <w:right w:val="none" w:sz="0" w:space="0" w:color="auto"/>
      </w:divBdr>
      <w:divsChild>
        <w:div w:id="350767478">
          <w:marLeft w:val="0"/>
          <w:marRight w:val="0"/>
          <w:marTop w:val="0"/>
          <w:marBottom w:val="0"/>
          <w:divBdr>
            <w:top w:val="none" w:sz="0" w:space="0" w:color="auto"/>
            <w:left w:val="none" w:sz="0" w:space="0" w:color="auto"/>
            <w:bottom w:val="none" w:sz="0" w:space="0" w:color="auto"/>
            <w:right w:val="none" w:sz="0" w:space="0" w:color="auto"/>
          </w:divBdr>
        </w:div>
      </w:divsChild>
    </w:div>
    <w:div w:id="1110467510">
      <w:bodyDiv w:val="1"/>
      <w:marLeft w:val="0"/>
      <w:marRight w:val="0"/>
      <w:marTop w:val="0"/>
      <w:marBottom w:val="0"/>
      <w:divBdr>
        <w:top w:val="none" w:sz="0" w:space="0" w:color="auto"/>
        <w:left w:val="none" w:sz="0" w:space="0" w:color="auto"/>
        <w:bottom w:val="none" w:sz="0" w:space="0" w:color="auto"/>
        <w:right w:val="none" w:sz="0" w:space="0" w:color="auto"/>
      </w:divBdr>
    </w:div>
    <w:div w:id="1115634802">
      <w:bodyDiv w:val="1"/>
      <w:marLeft w:val="0"/>
      <w:marRight w:val="0"/>
      <w:marTop w:val="0"/>
      <w:marBottom w:val="0"/>
      <w:divBdr>
        <w:top w:val="none" w:sz="0" w:space="0" w:color="auto"/>
        <w:left w:val="none" w:sz="0" w:space="0" w:color="auto"/>
        <w:bottom w:val="none" w:sz="0" w:space="0" w:color="auto"/>
        <w:right w:val="none" w:sz="0" w:space="0" w:color="auto"/>
      </w:divBdr>
    </w:div>
    <w:div w:id="1119568023">
      <w:bodyDiv w:val="1"/>
      <w:marLeft w:val="0"/>
      <w:marRight w:val="0"/>
      <w:marTop w:val="0"/>
      <w:marBottom w:val="0"/>
      <w:divBdr>
        <w:top w:val="none" w:sz="0" w:space="0" w:color="auto"/>
        <w:left w:val="none" w:sz="0" w:space="0" w:color="auto"/>
        <w:bottom w:val="none" w:sz="0" w:space="0" w:color="auto"/>
        <w:right w:val="none" w:sz="0" w:space="0" w:color="auto"/>
      </w:divBdr>
    </w:div>
    <w:div w:id="1137720653">
      <w:bodyDiv w:val="1"/>
      <w:marLeft w:val="0"/>
      <w:marRight w:val="0"/>
      <w:marTop w:val="0"/>
      <w:marBottom w:val="0"/>
      <w:divBdr>
        <w:top w:val="none" w:sz="0" w:space="0" w:color="auto"/>
        <w:left w:val="none" w:sz="0" w:space="0" w:color="auto"/>
        <w:bottom w:val="none" w:sz="0" w:space="0" w:color="auto"/>
        <w:right w:val="none" w:sz="0" w:space="0" w:color="auto"/>
      </w:divBdr>
    </w:div>
    <w:div w:id="1208032294">
      <w:bodyDiv w:val="1"/>
      <w:marLeft w:val="0"/>
      <w:marRight w:val="0"/>
      <w:marTop w:val="0"/>
      <w:marBottom w:val="0"/>
      <w:divBdr>
        <w:top w:val="none" w:sz="0" w:space="0" w:color="auto"/>
        <w:left w:val="none" w:sz="0" w:space="0" w:color="auto"/>
        <w:bottom w:val="none" w:sz="0" w:space="0" w:color="auto"/>
        <w:right w:val="none" w:sz="0" w:space="0" w:color="auto"/>
      </w:divBdr>
    </w:div>
    <w:div w:id="1223561951">
      <w:bodyDiv w:val="1"/>
      <w:marLeft w:val="0"/>
      <w:marRight w:val="0"/>
      <w:marTop w:val="0"/>
      <w:marBottom w:val="0"/>
      <w:divBdr>
        <w:top w:val="none" w:sz="0" w:space="0" w:color="auto"/>
        <w:left w:val="none" w:sz="0" w:space="0" w:color="auto"/>
        <w:bottom w:val="none" w:sz="0" w:space="0" w:color="auto"/>
        <w:right w:val="none" w:sz="0" w:space="0" w:color="auto"/>
      </w:divBdr>
    </w:div>
    <w:div w:id="1412971584">
      <w:bodyDiv w:val="1"/>
      <w:marLeft w:val="0"/>
      <w:marRight w:val="0"/>
      <w:marTop w:val="0"/>
      <w:marBottom w:val="0"/>
      <w:divBdr>
        <w:top w:val="none" w:sz="0" w:space="0" w:color="auto"/>
        <w:left w:val="none" w:sz="0" w:space="0" w:color="auto"/>
        <w:bottom w:val="none" w:sz="0" w:space="0" w:color="auto"/>
        <w:right w:val="none" w:sz="0" w:space="0" w:color="auto"/>
      </w:divBdr>
    </w:div>
    <w:div w:id="1419056738">
      <w:bodyDiv w:val="1"/>
      <w:marLeft w:val="0"/>
      <w:marRight w:val="0"/>
      <w:marTop w:val="0"/>
      <w:marBottom w:val="0"/>
      <w:divBdr>
        <w:top w:val="none" w:sz="0" w:space="0" w:color="auto"/>
        <w:left w:val="none" w:sz="0" w:space="0" w:color="auto"/>
        <w:bottom w:val="none" w:sz="0" w:space="0" w:color="auto"/>
        <w:right w:val="none" w:sz="0" w:space="0" w:color="auto"/>
      </w:divBdr>
    </w:div>
    <w:div w:id="1575504292">
      <w:bodyDiv w:val="1"/>
      <w:marLeft w:val="0"/>
      <w:marRight w:val="0"/>
      <w:marTop w:val="0"/>
      <w:marBottom w:val="0"/>
      <w:divBdr>
        <w:top w:val="none" w:sz="0" w:space="0" w:color="auto"/>
        <w:left w:val="none" w:sz="0" w:space="0" w:color="auto"/>
        <w:bottom w:val="none" w:sz="0" w:space="0" w:color="auto"/>
        <w:right w:val="none" w:sz="0" w:space="0" w:color="auto"/>
      </w:divBdr>
    </w:div>
    <w:div w:id="1671323032">
      <w:bodyDiv w:val="1"/>
      <w:marLeft w:val="0"/>
      <w:marRight w:val="0"/>
      <w:marTop w:val="0"/>
      <w:marBottom w:val="0"/>
      <w:divBdr>
        <w:top w:val="none" w:sz="0" w:space="0" w:color="auto"/>
        <w:left w:val="none" w:sz="0" w:space="0" w:color="auto"/>
        <w:bottom w:val="none" w:sz="0" w:space="0" w:color="auto"/>
        <w:right w:val="none" w:sz="0" w:space="0" w:color="auto"/>
      </w:divBdr>
    </w:div>
    <w:div w:id="1761490552">
      <w:bodyDiv w:val="1"/>
      <w:marLeft w:val="0"/>
      <w:marRight w:val="0"/>
      <w:marTop w:val="0"/>
      <w:marBottom w:val="0"/>
      <w:divBdr>
        <w:top w:val="none" w:sz="0" w:space="0" w:color="auto"/>
        <w:left w:val="none" w:sz="0" w:space="0" w:color="auto"/>
        <w:bottom w:val="none" w:sz="0" w:space="0" w:color="auto"/>
        <w:right w:val="none" w:sz="0" w:space="0" w:color="auto"/>
      </w:divBdr>
    </w:div>
    <w:div w:id="1862666926">
      <w:bodyDiv w:val="1"/>
      <w:marLeft w:val="0"/>
      <w:marRight w:val="0"/>
      <w:marTop w:val="0"/>
      <w:marBottom w:val="0"/>
      <w:divBdr>
        <w:top w:val="none" w:sz="0" w:space="0" w:color="auto"/>
        <w:left w:val="none" w:sz="0" w:space="0" w:color="auto"/>
        <w:bottom w:val="none" w:sz="0" w:space="0" w:color="auto"/>
        <w:right w:val="none" w:sz="0" w:space="0" w:color="auto"/>
      </w:divBdr>
    </w:div>
    <w:div w:id="1902908295">
      <w:bodyDiv w:val="1"/>
      <w:marLeft w:val="0"/>
      <w:marRight w:val="0"/>
      <w:marTop w:val="0"/>
      <w:marBottom w:val="0"/>
      <w:divBdr>
        <w:top w:val="none" w:sz="0" w:space="0" w:color="auto"/>
        <w:left w:val="none" w:sz="0" w:space="0" w:color="auto"/>
        <w:bottom w:val="none" w:sz="0" w:space="0" w:color="auto"/>
        <w:right w:val="none" w:sz="0" w:space="0" w:color="auto"/>
      </w:divBdr>
    </w:div>
    <w:div w:id="1970044612">
      <w:bodyDiv w:val="1"/>
      <w:marLeft w:val="0"/>
      <w:marRight w:val="0"/>
      <w:marTop w:val="0"/>
      <w:marBottom w:val="0"/>
      <w:divBdr>
        <w:top w:val="none" w:sz="0" w:space="0" w:color="auto"/>
        <w:left w:val="none" w:sz="0" w:space="0" w:color="auto"/>
        <w:bottom w:val="none" w:sz="0" w:space="0" w:color="auto"/>
        <w:right w:val="none" w:sz="0" w:space="0" w:color="auto"/>
      </w:divBdr>
    </w:div>
    <w:div w:id="2008828662">
      <w:bodyDiv w:val="1"/>
      <w:marLeft w:val="0"/>
      <w:marRight w:val="0"/>
      <w:marTop w:val="0"/>
      <w:marBottom w:val="0"/>
      <w:divBdr>
        <w:top w:val="none" w:sz="0" w:space="0" w:color="auto"/>
        <w:left w:val="none" w:sz="0" w:space="0" w:color="auto"/>
        <w:bottom w:val="none" w:sz="0" w:space="0" w:color="auto"/>
        <w:right w:val="none" w:sz="0" w:space="0" w:color="auto"/>
      </w:divBdr>
    </w:div>
    <w:div w:id="2013560031">
      <w:bodyDiv w:val="1"/>
      <w:marLeft w:val="0"/>
      <w:marRight w:val="0"/>
      <w:marTop w:val="0"/>
      <w:marBottom w:val="0"/>
      <w:divBdr>
        <w:top w:val="none" w:sz="0" w:space="0" w:color="auto"/>
        <w:left w:val="none" w:sz="0" w:space="0" w:color="auto"/>
        <w:bottom w:val="none" w:sz="0" w:space="0" w:color="auto"/>
        <w:right w:val="none" w:sz="0" w:space="0" w:color="auto"/>
      </w:divBdr>
      <w:divsChild>
        <w:div w:id="429351564">
          <w:marLeft w:val="0"/>
          <w:marRight w:val="0"/>
          <w:marTop w:val="0"/>
          <w:marBottom w:val="0"/>
          <w:divBdr>
            <w:top w:val="none" w:sz="0" w:space="0" w:color="auto"/>
            <w:left w:val="none" w:sz="0" w:space="0" w:color="auto"/>
            <w:bottom w:val="none" w:sz="0" w:space="0" w:color="auto"/>
            <w:right w:val="none" w:sz="0" w:space="0" w:color="auto"/>
          </w:divBdr>
        </w:div>
        <w:div w:id="1039160235">
          <w:marLeft w:val="0"/>
          <w:marRight w:val="0"/>
          <w:marTop w:val="0"/>
          <w:marBottom w:val="0"/>
          <w:divBdr>
            <w:top w:val="none" w:sz="0" w:space="0" w:color="auto"/>
            <w:left w:val="none" w:sz="0" w:space="0" w:color="auto"/>
            <w:bottom w:val="none" w:sz="0" w:space="0" w:color="auto"/>
            <w:right w:val="none" w:sz="0" w:space="0" w:color="auto"/>
          </w:divBdr>
        </w:div>
        <w:div w:id="1546598307">
          <w:marLeft w:val="0"/>
          <w:marRight w:val="0"/>
          <w:marTop w:val="0"/>
          <w:marBottom w:val="0"/>
          <w:divBdr>
            <w:top w:val="none" w:sz="0" w:space="0" w:color="auto"/>
            <w:left w:val="none" w:sz="0" w:space="0" w:color="auto"/>
            <w:bottom w:val="none" w:sz="0" w:space="0" w:color="auto"/>
            <w:right w:val="none" w:sz="0" w:space="0" w:color="auto"/>
          </w:divBdr>
          <w:divsChild>
            <w:div w:id="1865483580">
              <w:marLeft w:val="0"/>
              <w:marRight w:val="0"/>
              <w:marTop w:val="0"/>
              <w:marBottom w:val="0"/>
              <w:divBdr>
                <w:top w:val="none" w:sz="0" w:space="0" w:color="auto"/>
                <w:left w:val="none" w:sz="0" w:space="0" w:color="auto"/>
                <w:bottom w:val="none" w:sz="0" w:space="0" w:color="auto"/>
                <w:right w:val="none" w:sz="0" w:space="0" w:color="auto"/>
              </w:divBdr>
            </w:div>
          </w:divsChild>
        </w:div>
        <w:div w:id="1559783065">
          <w:marLeft w:val="0"/>
          <w:marRight w:val="0"/>
          <w:marTop w:val="0"/>
          <w:marBottom w:val="0"/>
          <w:divBdr>
            <w:top w:val="none" w:sz="0" w:space="0" w:color="auto"/>
            <w:left w:val="none" w:sz="0" w:space="0" w:color="auto"/>
            <w:bottom w:val="none" w:sz="0" w:space="0" w:color="auto"/>
            <w:right w:val="none" w:sz="0" w:space="0" w:color="auto"/>
          </w:divBdr>
        </w:div>
      </w:divsChild>
    </w:div>
    <w:div w:id="2082410283">
      <w:bodyDiv w:val="1"/>
      <w:marLeft w:val="0"/>
      <w:marRight w:val="0"/>
      <w:marTop w:val="0"/>
      <w:marBottom w:val="0"/>
      <w:divBdr>
        <w:top w:val="none" w:sz="0" w:space="0" w:color="auto"/>
        <w:left w:val="none" w:sz="0" w:space="0" w:color="auto"/>
        <w:bottom w:val="none" w:sz="0" w:space="0" w:color="auto"/>
        <w:right w:val="none" w:sz="0" w:space="0" w:color="auto"/>
      </w:divBdr>
    </w:div>
    <w:div w:id="2128042367">
      <w:bodyDiv w:val="1"/>
      <w:marLeft w:val="0"/>
      <w:marRight w:val="0"/>
      <w:marTop w:val="0"/>
      <w:marBottom w:val="0"/>
      <w:divBdr>
        <w:top w:val="none" w:sz="0" w:space="0" w:color="auto"/>
        <w:left w:val="none" w:sz="0" w:space="0" w:color="auto"/>
        <w:bottom w:val="none" w:sz="0" w:space="0" w:color="auto"/>
        <w:right w:val="none" w:sz="0" w:space="0" w:color="auto"/>
      </w:divBdr>
      <w:divsChild>
        <w:div w:id="1940409746">
          <w:marLeft w:val="0"/>
          <w:marRight w:val="0"/>
          <w:marTop w:val="0"/>
          <w:marBottom w:val="0"/>
          <w:divBdr>
            <w:top w:val="none" w:sz="0" w:space="0" w:color="auto"/>
            <w:left w:val="none" w:sz="0" w:space="0" w:color="auto"/>
            <w:bottom w:val="none" w:sz="0" w:space="0" w:color="auto"/>
            <w:right w:val="none" w:sz="0" w:space="0" w:color="auto"/>
          </w:divBdr>
        </w:div>
      </w:divsChild>
    </w:div>
    <w:div w:id="213729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https://griffitheduau-my.sharepoint.com/personal/j_way_griffith_edu_au/Documents/GU%20Pathways%20in%20Place/Staff%20Work%20in%20Progress/Lucy%20and%20Rebecca/M&amp;P%20Community%20and%20Student%20Research/2.%20Maori%20and%20Pasifika%20student%20voices/Survey%20Re"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359762280554793E-2"/>
          <c:y val="7.1038251366120214E-2"/>
          <c:w val="0.90600417948876211"/>
          <c:h val="0.73292285185663264"/>
        </c:manualLayout>
      </c:layout>
      <c:barChart>
        <c:barDir val="col"/>
        <c:grouping val="clustered"/>
        <c:varyColors val="0"/>
        <c:ser>
          <c:idx val="0"/>
          <c:order val="0"/>
          <c:tx>
            <c:strRef>
              <c:f>'[This File - statistic-survey551879 (2).xlsx]results-survey551879'!$A$9</c:f>
              <c:strCache>
                <c:ptCount val="1"/>
                <c:pt idx="0">
                  <c:v>Māori </c:v>
                </c:pt>
              </c:strCache>
            </c:strRef>
          </c:tx>
          <c:spPr>
            <a:solidFill>
              <a:schemeClr val="accent1"/>
            </a:solidFill>
            <a:ln>
              <a:noFill/>
            </a:ln>
            <a:effectLst/>
          </c:spPr>
          <c:invertIfNegative val="0"/>
          <c:val>
            <c:numRef>
              <c:f>'[This File - statistic-survey551879 (2).xlsx]results-survey551879'!$B$9</c:f>
              <c:numCache>
                <c:formatCode>General</c:formatCode>
                <c:ptCount val="1"/>
                <c:pt idx="0">
                  <c:v>7</c:v>
                </c:pt>
              </c:numCache>
            </c:numRef>
          </c:val>
          <c:extLst>
            <c:ext xmlns:c16="http://schemas.microsoft.com/office/drawing/2014/chart" uri="{C3380CC4-5D6E-409C-BE32-E72D297353CC}">
              <c16:uniqueId val="{00000000-68D7-438C-A03A-F4C8986F7357}"/>
            </c:ext>
          </c:extLst>
        </c:ser>
        <c:ser>
          <c:idx val="1"/>
          <c:order val="1"/>
          <c:tx>
            <c:strRef>
              <c:f>'[This File - statistic-survey551879 (2).xlsx]results-survey551879'!$A$10</c:f>
              <c:strCache>
                <c:ptCount val="1"/>
                <c:pt idx="0">
                  <c:v>Pasifika</c:v>
                </c:pt>
              </c:strCache>
            </c:strRef>
          </c:tx>
          <c:spPr>
            <a:solidFill>
              <a:schemeClr val="accent2"/>
            </a:solidFill>
            <a:ln>
              <a:noFill/>
            </a:ln>
            <a:effectLst/>
          </c:spPr>
          <c:invertIfNegative val="0"/>
          <c:val>
            <c:numRef>
              <c:f>'[This File - statistic-survey551879 (2).xlsx]results-survey551879'!$B$10</c:f>
              <c:numCache>
                <c:formatCode>General</c:formatCode>
                <c:ptCount val="1"/>
                <c:pt idx="0">
                  <c:v>3</c:v>
                </c:pt>
              </c:numCache>
            </c:numRef>
          </c:val>
          <c:extLst>
            <c:ext xmlns:c16="http://schemas.microsoft.com/office/drawing/2014/chart" uri="{C3380CC4-5D6E-409C-BE32-E72D297353CC}">
              <c16:uniqueId val="{00000001-68D7-438C-A03A-F4C8986F7357}"/>
            </c:ext>
          </c:extLst>
        </c:ser>
        <c:ser>
          <c:idx val="2"/>
          <c:order val="2"/>
          <c:tx>
            <c:strRef>
              <c:f>'[This File - statistic-survey551879 (2).xlsx]results-survey551879'!$A$11</c:f>
              <c:strCache>
                <c:ptCount val="1"/>
                <c:pt idx="0">
                  <c:v>South Sea Islander (AO04)</c:v>
                </c:pt>
              </c:strCache>
            </c:strRef>
          </c:tx>
          <c:spPr>
            <a:solidFill>
              <a:schemeClr val="accent3"/>
            </a:solidFill>
            <a:ln>
              <a:noFill/>
            </a:ln>
            <a:effectLst/>
          </c:spPr>
          <c:invertIfNegative val="0"/>
          <c:val>
            <c:numRef>
              <c:f>'[This File - statistic-survey551879 (2).xlsx]results-survey551879'!$B$11</c:f>
            </c:numRef>
          </c:val>
          <c:extLst>
            <c:ext xmlns:c16="http://schemas.microsoft.com/office/drawing/2014/chart" uri="{C3380CC4-5D6E-409C-BE32-E72D297353CC}">
              <c16:uniqueId val="{00000002-68D7-438C-A03A-F4C8986F7357}"/>
            </c:ext>
          </c:extLst>
        </c:ser>
        <c:ser>
          <c:idx val="3"/>
          <c:order val="3"/>
          <c:tx>
            <c:strRef>
              <c:f>'[This File - statistic-survey551879 (2).xlsx]results-survey551879'!$A$12</c:f>
              <c:strCache>
                <c:ptCount val="1"/>
                <c:pt idx="0">
                  <c:v>Samoan</c:v>
                </c:pt>
              </c:strCache>
            </c:strRef>
          </c:tx>
          <c:spPr>
            <a:solidFill>
              <a:schemeClr val="accent4"/>
            </a:solidFill>
            <a:ln>
              <a:noFill/>
            </a:ln>
            <a:effectLst/>
          </c:spPr>
          <c:invertIfNegative val="0"/>
          <c:val>
            <c:numRef>
              <c:f>'[This File - statistic-survey551879 (2).xlsx]results-survey551879'!$B$12</c:f>
              <c:numCache>
                <c:formatCode>General</c:formatCode>
                <c:ptCount val="1"/>
                <c:pt idx="0">
                  <c:v>9</c:v>
                </c:pt>
              </c:numCache>
            </c:numRef>
          </c:val>
          <c:extLst>
            <c:ext xmlns:c16="http://schemas.microsoft.com/office/drawing/2014/chart" uri="{C3380CC4-5D6E-409C-BE32-E72D297353CC}">
              <c16:uniqueId val="{00000003-68D7-438C-A03A-F4C8986F7357}"/>
            </c:ext>
          </c:extLst>
        </c:ser>
        <c:ser>
          <c:idx val="4"/>
          <c:order val="4"/>
          <c:tx>
            <c:strRef>
              <c:f>'[This File - statistic-survey551879 (2).xlsx]results-survey551879'!$A$13</c:f>
              <c:strCache>
                <c:ptCount val="1"/>
                <c:pt idx="0">
                  <c:v>Fijian</c:v>
                </c:pt>
              </c:strCache>
            </c:strRef>
          </c:tx>
          <c:spPr>
            <a:solidFill>
              <a:schemeClr val="accent5"/>
            </a:solidFill>
            <a:ln>
              <a:noFill/>
            </a:ln>
            <a:effectLst/>
          </c:spPr>
          <c:invertIfNegative val="0"/>
          <c:val>
            <c:numRef>
              <c:f>'[This File - statistic-survey551879 (2).xlsx]results-survey551879'!$B$13</c:f>
              <c:numCache>
                <c:formatCode>General</c:formatCode>
                <c:ptCount val="1"/>
                <c:pt idx="0">
                  <c:v>1</c:v>
                </c:pt>
              </c:numCache>
            </c:numRef>
          </c:val>
          <c:extLst>
            <c:ext xmlns:c16="http://schemas.microsoft.com/office/drawing/2014/chart" uri="{C3380CC4-5D6E-409C-BE32-E72D297353CC}">
              <c16:uniqueId val="{00000004-68D7-438C-A03A-F4C8986F7357}"/>
            </c:ext>
          </c:extLst>
        </c:ser>
        <c:ser>
          <c:idx val="5"/>
          <c:order val="5"/>
          <c:tx>
            <c:strRef>
              <c:f>'[This File - statistic-survey551879 (2).xlsx]results-survey551879'!$A$14</c:f>
              <c:strCache>
                <c:ptCount val="1"/>
                <c:pt idx="0">
                  <c:v>Tongan</c:v>
                </c:pt>
              </c:strCache>
            </c:strRef>
          </c:tx>
          <c:spPr>
            <a:solidFill>
              <a:schemeClr val="accent6"/>
            </a:solidFill>
            <a:ln>
              <a:noFill/>
            </a:ln>
            <a:effectLst/>
          </c:spPr>
          <c:invertIfNegative val="0"/>
          <c:val>
            <c:numRef>
              <c:f>'[This File - statistic-survey551879 (2).xlsx]results-survey551879'!$B$14</c:f>
              <c:numCache>
                <c:formatCode>General</c:formatCode>
                <c:ptCount val="1"/>
                <c:pt idx="0">
                  <c:v>3</c:v>
                </c:pt>
              </c:numCache>
            </c:numRef>
          </c:val>
          <c:extLst>
            <c:ext xmlns:c16="http://schemas.microsoft.com/office/drawing/2014/chart" uri="{C3380CC4-5D6E-409C-BE32-E72D297353CC}">
              <c16:uniqueId val="{00000005-68D7-438C-A03A-F4C8986F7357}"/>
            </c:ext>
          </c:extLst>
        </c:ser>
        <c:ser>
          <c:idx val="6"/>
          <c:order val="6"/>
          <c:tx>
            <c:strRef>
              <c:f>'[This File - statistic-survey551879 (2).xlsx]results-survey551879'!$A$15</c:f>
              <c:strCache>
                <c:ptCount val="1"/>
                <c:pt idx="0">
                  <c:v>Cook Islander</c:v>
                </c:pt>
              </c:strCache>
            </c:strRef>
          </c:tx>
          <c:spPr>
            <a:solidFill>
              <a:schemeClr val="accent1">
                <a:lumMod val="60000"/>
              </a:schemeClr>
            </a:solidFill>
            <a:ln>
              <a:noFill/>
            </a:ln>
            <a:effectLst/>
          </c:spPr>
          <c:invertIfNegative val="0"/>
          <c:val>
            <c:numRef>
              <c:f>'[This File - statistic-survey551879 (2).xlsx]results-survey551879'!$B$15</c:f>
              <c:numCache>
                <c:formatCode>General</c:formatCode>
                <c:ptCount val="1"/>
                <c:pt idx="0">
                  <c:v>4</c:v>
                </c:pt>
              </c:numCache>
            </c:numRef>
          </c:val>
          <c:extLst>
            <c:ext xmlns:c16="http://schemas.microsoft.com/office/drawing/2014/chart" uri="{C3380CC4-5D6E-409C-BE32-E72D297353CC}">
              <c16:uniqueId val="{00000006-68D7-438C-A03A-F4C8986F7357}"/>
            </c:ext>
          </c:extLst>
        </c:ser>
        <c:ser>
          <c:idx val="7"/>
          <c:order val="7"/>
          <c:tx>
            <c:strRef>
              <c:f>'[This File - statistic-survey551879 (2).xlsx]results-survey551879'!$A$16</c:f>
              <c:strCache>
                <c:ptCount val="1"/>
                <c:pt idx="0">
                  <c:v>Niuean (AO08)</c:v>
                </c:pt>
              </c:strCache>
            </c:strRef>
          </c:tx>
          <c:spPr>
            <a:solidFill>
              <a:schemeClr val="accent2">
                <a:lumMod val="60000"/>
              </a:schemeClr>
            </a:solidFill>
            <a:ln>
              <a:noFill/>
            </a:ln>
            <a:effectLst/>
          </c:spPr>
          <c:invertIfNegative val="0"/>
          <c:val>
            <c:numRef>
              <c:f>'[This File - statistic-survey551879 (2).xlsx]results-survey551879'!$B$16</c:f>
            </c:numRef>
          </c:val>
          <c:extLst>
            <c:ext xmlns:c16="http://schemas.microsoft.com/office/drawing/2014/chart" uri="{C3380CC4-5D6E-409C-BE32-E72D297353CC}">
              <c16:uniqueId val="{00000007-68D7-438C-A03A-F4C8986F7357}"/>
            </c:ext>
          </c:extLst>
        </c:ser>
        <c:ser>
          <c:idx val="8"/>
          <c:order val="8"/>
          <c:tx>
            <c:strRef>
              <c:f>'[This File - statistic-survey551879 (2).xlsx]results-survey551879'!$A$17</c:f>
              <c:strCache>
                <c:ptCount val="1"/>
                <c:pt idx="0">
                  <c:v>Tokelauan</c:v>
                </c:pt>
              </c:strCache>
            </c:strRef>
          </c:tx>
          <c:spPr>
            <a:solidFill>
              <a:schemeClr val="accent3">
                <a:lumMod val="60000"/>
              </a:schemeClr>
            </a:solidFill>
            <a:ln>
              <a:noFill/>
            </a:ln>
            <a:effectLst/>
          </c:spPr>
          <c:invertIfNegative val="0"/>
          <c:val>
            <c:numRef>
              <c:f>'[This File - statistic-survey551879 (2).xlsx]results-survey551879'!$B$17</c:f>
              <c:numCache>
                <c:formatCode>General</c:formatCode>
                <c:ptCount val="1"/>
                <c:pt idx="0">
                  <c:v>1</c:v>
                </c:pt>
              </c:numCache>
            </c:numRef>
          </c:val>
          <c:extLst>
            <c:ext xmlns:c16="http://schemas.microsoft.com/office/drawing/2014/chart" uri="{C3380CC4-5D6E-409C-BE32-E72D297353CC}">
              <c16:uniqueId val="{00000008-68D7-438C-A03A-F4C8986F7357}"/>
            </c:ext>
          </c:extLst>
        </c:ser>
        <c:ser>
          <c:idx val="9"/>
          <c:order val="9"/>
          <c:tx>
            <c:strRef>
              <c:f>'[This File - statistic-survey551879 (2).xlsx]results-survey551879'!$A$18</c:f>
              <c:strCache>
                <c:ptCount val="1"/>
                <c:pt idx="0">
                  <c:v>Tahitian (AO10)</c:v>
                </c:pt>
              </c:strCache>
            </c:strRef>
          </c:tx>
          <c:spPr>
            <a:solidFill>
              <a:schemeClr val="accent4">
                <a:lumMod val="60000"/>
              </a:schemeClr>
            </a:solidFill>
            <a:ln>
              <a:noFill/>
            </a:ln>
            <a:effectLst/>
          </c:spPr>
          <c:invertIfNegative val="0"/>
          <c:val>
            <c:numRef>
              <c:f>'[This File - statistic-survey551879 (2).xlsx]results-survey551879'!$B$18</c:f>
            </c:numRef>
          </c:val>
          <c:extLst>
            <c:ext xmlns:c16="http://schemas.microsoft.com/office/drawing/2014/chart" uri="{C3380CC4-5D6E-409C-BE32-E72D297353CC}">
              <c16:uniqueId val="{00000009-68D7-438C-A03A-F4C8986F7357}"/>
            </c:ext>
          </c:extLst>
        </c:ser>
        <c:ser>
          <c:idx val="10"/>
          <c:order val="10"/>
          <c:tx>
            <c:strRef>
              <c:f>'[This File - statistic-survey551879 (2).xlsx]results-survey551879'!$A$19</c:f>
              <c:strCache>
                <c:ptCount val="1"/>
                <c:pt idx="0">
                  <c:v>Pitcairn (AO11)</c:v>
                </c:pt>
              </c:strCache>
            </c:strRef>
          </c:tx>
          <c:spPr>
            <a:solidFill>
              <a:schemeClr val="accent5">
                <a:lumMod val="60000"/>
              </a:schemeClr>
            </a:solidFill>
            <a:ln>
              <a:noFill/>
            </a:ln>
            <a:effectLst/>
          </c:spPr>
          <c:invertIfNegative val="0"/>
          <c:val>
            <c:numRef>
              <c:f>'[This File - statistic-survey551879 (2).xlsx]results-survey551879'!$B$19</c:f>
            </c:numRef>
          </c:val>
          <c:extLst>
            <c:ext xmlns:c16="http://schemas.microsoft.com/office/drawing/2014/chart" uri="{C3380CC4-5D6E-409C-BE32-E72D297353CC}">
              <c16:uniqueId val="{0000000A-68D7-438C-A03A-F4C8986F7357}"/>
            </c:ext>
          </c:extLst>
        </c:ser>
        <c:ser>
          <c:idx val="11"/>
          <c:order val="11"/>
          <c:tx>
            <c:strRef>
              <c:f>'[This File - statistic-survey551879 (2).xlsx]results-survey551879'!$A$20</c:f>
              <c:strCache>
                <c:ptCount val="1"/>
                <c:pt idx="0">
                  <c:v>Tuvaluan (AO12)</c:v>
                </c:pt>
              </c:strCache>
            </c:strRef>
          </c:tx>
          <c:spPr>
            <a:solidFill>
              <a:schemeClr val="accent6">
                <a:lumMod val="60000"/>
              </a:schemeClr>
            </a:solidFill>
            <a:ln>
              <a:noFill/>
            </a:ln>
            <a:effectLst/>
          </c:spPr>
          <c:invertIfNegative val="0"/>
          <c:val>
            <c:numRef>
              <c:f>'[This File - statistic-survey551879 (2).xlsx]results-survey551879'!$B$20</c:f>
            </c:numRef>
          </c:val>
          <c:extLst>
            <c:ext xmlns:c16="http://schemas.microsoft.com/office/drawing/2014/chart" uri="{C3380CC4-5D6E-409C-BE32-E72D297353CC}">
              <c16:uniqueId val="{0000000B-68D7-438C-A03A-F4C8986F7357}"/>
            </c:ext>
          </c:extLst>
        </c:ser>
        <c:ser>
          <c:idx val="12"/>
          <c:order val="12"/>
          <c:tx>
            <c:strRef>
              <c:f>'[This File - statistic-survey551879 (2).xlsx]results-survey551879'!$A$21</c:f>
              <c:strCache>
                <c:ptCount val="1"/>
                <c:pt idx="0">
                  <c:v>Hawaiian (AO13)</c:v>
                </c:pt>
              </c:strCache>
            </c:strRef>
          </c:tx>
          <c:spPr>
            <a:solidFill>
              <a:schemeClr val="accent1">
                <a:lumMod val="80000"/>
                <a:lumOff val="20000"/>
              </a:schemeClr>
            </a:solidFill>
            <a:ln>
              <a:noFill/>
            </a:ln>
            <a:effectLst/>
          </c:spPr>
          <c:invertIfNegative val="0"/>
          <c:val>
            <c:numRef>
              <c:f>'[This File - statistic-survey551879 (2).xlsx]results-survey551879'!$B$21</c:f>
            </c:numRef>
          </c:val>
          <c:extLst>
            <c:ext xmlns:c16="http://schemas.microsoft.com/office/drawing/2014/chart" uri="{C3380CC4-5D6E-409C-BE32-E72D297353CC}">
              <c16:uniqueId val="{0000000C-68D7-438C-A03A-F4C8986F7357}"/>
            </c:ext>
          </c:extLst>
        </c:ser>
        <c:ser>
          <c:idx val="13"/>
          <c:order val="13"/>
          <c:tx>
            <c:strRef>
              <c:f>'[This File - statistic-survey551879 (2).xlsx]results-survey551879'!$A$22</c:f>
              <c:strCache>
                <c:ptCount val="1"/>
                <c:pt idx="0">
                  <c:v>Papua New Guinean</c:v>
                </c:pt>
              </c:strCache>
            </c:strRef>
          </c:tx>
          <c:spPr>
            <a:solidFill>
              <a:schemeClr val="accent2">
                <a:lumMod val="80000"/>
                <a:lumOff val="20000"/>
              </a:schemeClr>
            </a:solidFill>
            <a:ln>
              <a:noFill/>
            </a:ln>
            <a:effectLst/>
          </c:spPr>
          <c:invertIfNegative val="0"/>
          <c:val>
            <c:numRef>
              <c:f>'[This File - statistic-survey551879 (2).xlsx]results-survey551879'!$B$22</c:f>
              <c:numCache>
                <c:formatCode>General</c:formatCode>
                <c:ptCount val="1"/>
                <c:pt idx="0">
                  <c:v>3</c:v>
                </c:pt>
              </c:numCache>
            </c:numRef>
          </c:val>
          <c:extLst>
            <c:ext xmlns:c16="http://schemas.microsoft.com/office/drawing/2014/chart" uri="{C3380CC4-5D6E-409C-BE32-E72D297353CC}">
              <c16:uniqueId val="{0000000D-68D7-438C-A03A-F4C8986F7357}"/>
            </c:ext>
          </c:extLst>
        </c:ser>
        <c:dLbls>
          <c:showLegendKey val="0"/>
          <c:showVal val="0"/>
          <c:showCatName val="0"/>
          <c:showSerName val="0"/>
          <c:showPercent val="0"/>
          <c:showBubbleSize val="0"/>
        </c:dLbls>
        <c:gapWidth val="219"/>
        <c:overlap val="-27"/>
        <c:axId val="517815168"/>
        <c:axId val="517815888"/>
      </c:barChart>
      <c:catAx>
        <c:axId val="517815168"/>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Identified Ethicity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517815888"/>
        <c:crosses val="autoZero"/>
        <c:auto val="1"/>
        <c:lblAlgn val="ctr"/>
        <c:lblOffset val="100"/>
        <c:noMultiLvlLbl val="0"/>
      </c:catAx>
      <c:valAx>
        <c:axId val="5178158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Participants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7815168"/>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Blac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Sin04</b:Tag>
    <b:SourceType>JournalArticle</b:SourceType>
    <b:Guid>{7BCB893F-CC2C-D645-A98C-D1E72F7B1D1D}</b:Guid>
    <b:Title>Implementing e-Learning Programmes for Higher Education</b:Title>
    <b:Year>2004</b:Year>
    <b:Pages>314-323</b:Pages>
    <b:JournalName>Journal of Information Technology Education</b:JournalName>
    <b:Volume>3</b:Volume>
    <b:Author>
      <b:Author>
        <b:NameList>
          <b:Person>
            <b:Last>Singh</b:Last>
            <b:Middle>K.</b:Middle>
            <b:First>O'Neill</b:First>
          </b:Person>
          <b:Person>
            <b:Last>O'Donoghue</b:Last>
            <b:First>J.</b:First>
          </b:Person>
        </b:NameList>
      </b:Author>
    </b:Author>
    <b:RefOrder>1</b:RefOrder>
  </b:Source>
  <b:Source>
    <b:Tag>Liz06</b:Tag>
    <b:SourceType>Report</b:SourceType>
    <b:Guid>{A4C1BC00-95C4-2F45-A8B9-8B017C5F8E66}</b:Guid>
    <b:Title>Designing an Orientation and transition strategy for commencing students</b:Title>
    <b:Publisher>Griffith University</b:Publisher>
    <b:City>Queensland</b:City>
    <b:Year>2006</b:Year>
    <b:Author>
      <b:Author>
        <b:NameList>
          <b:Person>
            <b:Last>Lizzio</b:Last>
            <b:First>Alf</b:First>
          </b:Person>
        </b:NameList>
      </b:Author>
    </b:Author>
    <b:RefOrder>2</b:RefOrder>
  </b:Source>
  <b:Source>
    <b:Tag>LiC13</b:Tag>
    <b:SourceType>JournalArticle</b:SourceType>
    <b:Guid>{45EF1AA9-ACCB-A540-B800-8C6998991954}</b:Guid>
    <b:Title>Engaging Computer Science Students through Gamification in an Online Social Network Based Collaborative Learning Evironment</b:Title>
    <b:JournalName>International Journal of Information and Education Technology</b:JournalName>
    <b:Year>2013</b:Year>
    <b:Pages>72-75</b:Pages>
    <b:Author>
      <b:Author>
        <b:NameList>
          <b:Person>
            <b:Last>Li</b:Last>
            <b:First>Cen</b:First>
          </b:Person>
          <b:Person>
            <b:Last>Dong</b:Last>
            <b:First>Zhijiang</b:First>
          </b:Person>
          <b:Person>
            <b:Last>Untch</b:Last>
            <b:First>Roland</b:First>
          </b:Person>
          <b:Person>
            <b:Last>Chasteen</b:Last>
            <b:First>Michael</b:First>
          </b:Person>
        </b:NameList>
      </b:Author>
    </b:Author>
    <b:RefOrder>3</b:RefOrder>
  </b:Source>
  <b:Source>
    <b:Tag>Dic15</b:Tag>
    <b:SourceType>JournalArticle</b:SourceType>
    <b:Guid>{E73403FB-07E3-7D4E-932A-E1EDF12F79D0}</b:Guid>
    <b:Title>Gamification in Education: A Systematic Mapping Study</b:Title>
    <b:Publisher>International Forum of Educational Technology &amp; Society</b:Publisher>
    <b:Volume>18</b:Volume>
    <b:Year>2015</b:Year>
    <b:Pages>75-88</b:Pages>
    <b:JournalName>Journal of Educational Technology &amp; Society</b:JournalName>
    <b:Month>July</b:Month>
    <b:Author>
      <b:Author>
        <b:NameList>
          <b:Person>
            <b:Last>Dicheva</b:Last>
            <b:First>Darina</b:First>
          </b:Person>
          <b:Person>
            <b:Last>Dichev</b:Last>
            <b:First>Christo</b:First>
          </b:Person>
          <b:Person>
            <b:Last>Agre</b:Last>
            <b:First>Gennady</b:First>
          </b:Person>
          <b:Person>
            <b:Last>Angelova</b:Last>
            <b:First>Galia</b:First>
          </b:Person>
        </b:NameList>
      </b:Author>
    </b:Author>
    <b:RefOrder>4</b:RefOrder>
  </b:Source>
  <b:Source>
    <b:Tag>Lee11</b:Tag>
    <b:SourceType>JournalArticle</b:SourceType>
    <b:Guid>{3E101F0B-03ED-AE4F-92C3-1FC9139943D3}</b:Guid>
    <b:Title>Gamification in Education: What, How, Why Bother?</b:Title>
    <b:JournalName>Academic Exchange Quarterly</b:JournalName>
    <b:Year>2011</b:Year>
    <b:Pages>15-19</b:Pages>
    <b:Author>
      <b:Author>
        <b:NameList>
          <b:Person>
            <b:Last>Lee</b:Last>
            <b:Middle>J.</b:Middle>
            <b:First>Joey</b:First>
          </b:Person>
          <b:Person>
            <b:Last>Hammer</b:Last>
            <b:First>Jessica</b:First>
          </b:Person>
        </b:NameList>
      </b:Author>
    </b:Author>
    <b:RefOrder>5</b:RefOrder>
  </b:Source>
  <b:Source>
    <b:Tag>Wan13</b:Tag>
    <b:SourceType>Book</b:SourceType>
    <b:Guid>{8DF95A71-5142-5F48-8462-D49472521D18}</b:Guid>
    <b:Title>Increasing Student Engagment and Retention using mobile applications</b:Title>
    <b:Publisher>Emerald Group Publishing</b:Publisher>
    <b:City>New York</b:City>
    <b:Year>2013</b:Year>
    <b:Author>
      <b:Author>
        <b:NameList>
          <b:Person>
            <b:Last>Wankel</b:Last>
            <b:Middle>A.</b:Middle>
            <b:First>Laura</b:First>
          </b:Person>
        </b:NameList>
      </b:Author>
      <b:BookAuthor>
        <b:NameList>
          <b:Person>
            <b:Last>Blessinger</b:Last>
            <b:First>Patrick</b:First>
          </b:Person>
        </b:NameList>
      </b:BookAuthor>
    </b:Author>
    <b:RefOrder>6</b:RefOrder>
  </b:Source>
  <b:Source>
    <b:Tag>LZh04</b:Tag>
    <b:SourceType>Report</b:SourceType>
    <b:Guid>{FCB89C9D-BEC8-0D48-9772-7C7739B037C3}</b:Guid>
    <b:Title>The Effects of Various Animation Strategies in Facilitating the Achievement of Students on Tests Measuring Different Educational Objectives.</b:Title>
    <b:City>Chicago</b:City>
    <b:Publisher>ERIC</b:Publisher>
    <b:Year>2004</b:Year>
    <b:Month>October</b:Month>
    <b:Author>
      <b:Author>
        <b:NameList>
          <b:Person>
            <b:Last>L.</b:Last>
            <b:First>Zhu</b:First>
          </b:Person>
          <b:Person>
            <b:Last>Grabowski</b:Last>
            <b:First>B.</b:First>
          </b:Person>
        </b:NameList>
      </b:Author>
    </b:Author>
    <b:RefOrder>7</b:RefOrder>
  </b:Source>
  <b:Source>
    <b:Tag>Hua13</b:Tag>
    <b:SourceType>Report</b:SourceType>
    <b:Guid>{F5478532-DB52-D443-9761-CB6F04A207FC}</b:Guid>
    <b:Title>A practitioner's Guide to Gamification of Education</b:Title>
    <b:Publisher>Rotman School of Management</b:Publisher>
    <b:City>Toronto</b:City>
    <b:Year>2013</b:Year>
    <b:Author>
      <b:Author>
        <b:NameList>
          <b:Person>
            <b:Last>Huang</b:Last>
            <b:Middle>Hsin-Yuan</b:Middle>
            <b:First>Wendy</b:First>
          </b:Person>
          <b:Person>
            <b:Last>Soman</b:Last>
            <b:First>Dilip</b:First>
          </b:Person>
        </b:NameList>
      </b:Author>
    </b:Author>
    <b:RefOrder>8</b:RefOrder>
  </b:Source>
  <b:Source>
    <b:Tag>Gee08</b:Tag>
    <b:SourceType>Report</b:SourceType>
    <b:Guid>{0F6CF839-9BEB-B04A-8C83-6486DE183BB6}</b:Guid>
    <b:Title>The ecology of games: Connecting youth, games and learning.</b:Title>
    <b:Publisher>The MIT Press</b:Publisher>
    <b:City>Cambridge </b:City>
    <b:Year>2008</b:Year>
    <b:Author>
      <b:Author>
        <b:NameList>
          <b:Person>
            <b:Last>Gee</b:Last>
            <b:First>J.P</b:First>
          </b:Person>
        </b:NameList>
      </b:Author>
    </b:Author>
    <b:RefOrder>9</b:RefOrder>
  </b:Source>
  <b:Source>
    <b:Tag>Kra08</b:Tag>
    <b:SourceType>JournalArticle</b:SourceType>
    <b:Guid>{16076C5C-E0D1-4D48-9035-B825CD8C2B4D}</b:Guid>
    <b:Title>Students' engagement in first-year university</b:Title>
    <b:Year>2008</b:Year>
    <b:Pages>493-505</b:Pages>
    <b:JournalName>Assessment and Evaluation in Higher Education</b:JournalName>
    <b:Author>
      <b:Author>
        <b:NameList>
          <b:Person>
            <b:Last>Krause</b:Last>
            <b:First>K.L</b:First>
          </b:Person>
          <b:Person>
            <b:Last>Coates</b:Last>
            <b:First>H.</b:First>
          </b:Person>
        </b:NameList>
      </b:Author>
    </b:Author>
    <b:RefOrder>10</b:RefOrder>
  </b:Source>
  <b:Source>
    <b:Tag>Rob10</b:Tag>
    <b:SourceType>JournalArticle</b:SourceType>
    <b:Guid>{E7DFAAFE-143A-814B-9AD1-2F370F8A9D73}</b:Guid>
    <b:Title>New benchmarks in Higher Education: Student Engagement in Online Learning</b:Title>
    <b:JournalName>Journal of Education for Business</b:JournalName>
    <b:Year>2010</b:Year>
    <b:Pages>101-109</b:Pages>
    <b:Author>
      <b:Author>
        <b:NameList>
          <b:Person>
            <b:Last>Robinson</b:Last>
            <b:First>Chin Choo</b:First>
          </b:Person>
          <b:Person>
            <b:Last>Hullinger</b:Last>
            <b:First>Hallett</b:First>
          </b:Person>
        </b:NameList>
      </b:Author>
    </b:Author>
    <b:RefOrder>11</b:RefOrder>
  </b:Source>
  <b:Source>
    <b:Tag>Fie04</b:Tag>
    <b:SourceType>JournalArticle</b:SourceType>
    <b:Guid>{7451A3A4-C40B-C140-BDD1-1C08098B6538}</b:Guid>
    <b:Title>Transformative approaches to student voice: theoretical underpinnings, recalcitrant realities.</b:Title>
    <b:JournalName>British Educational Research Journal</b:JournalName>
    <b:Year>2004</b:Year>
    <b:Pages>295-311</b:Pages>
    <b:Author>
      <b:Author>
        <b:NameList>
          <b:Person>
            <b:Last>Fielding</b:Last>
            <b:First>M.</b:First>
          </b:Person>
        </b:NameList>
      </b:Author>
    </b:Author>
    <b:RefOrder>12</b:RefOrder>
  </b:Source>
  <b:Source>
    <b:Tag>Rob07</b:Tag>
    <b:SourceType>JournalArticle</b:SourceType>
    <b:Guid>{E6176DAA-F170-8C4E-ADC8-F380F6A491B8}</b:Guid>
    <b:Title>Theorizing student voice: values &amp; perspectives.</b:Title>
    <b:JournalName>Improving Schools</b:JournalName>
    <b:Year>2007</b:Year>
    <b:Volume>10</b:Volume>
    <b:Pages>5-17</b:Pages>
    <b:Author>
      <b:Author>
        <b:NameList>
          <b:Person>
            <b:Last>Robinson</b:Last>
            <b:First>C.</b:First>
          </b:Person>
          <b:Person>
            <b:Last>Taylor</b:Last>
            <b:First>C.</b:First>
          </b:Person>
        </b:NameList>
      </b:Author>
    </b:Author>
    <b:RefOrder>13</b:RefOrder>
  </b:Source>
  <b:Source>
    <b:Tag>Sal03</b:Tag>
    <b:SourceType>Book</b:SourceType>
    <b:Guid>{31EBD4C0-16E8-3340-A711-7C9BA9886691}</b:Guid>
    <b:Title>Rules of Play: Game design fundamentals.</b:Title>
    <b:Publisher>MIT Press</b:Publisher>
    <b:City>Cambridge</b:City>
    <b:Year>2003</b:Year>
    <b:Author>
      <b:Author>
        <b:NameList>
          <b:Person>
            <b:Last>Salen</b:Last>
            <b:First>K.</b:First>
          </b:Person>
          <b:Person>
            <b:Last>Zimmerman</b:Last>
            <b:First>E.</b:First>
          </b:Person>
        </b:NameList>
      </b:Author>
    </b:Author>
    <b:RefOrder>14</b:RefOrder>
  </b:Source>
  <b:Source>
    <b:Tag>Des16</b:Tag>
    <b:SourceType>JournalArticle</b:SourceType>
    <b:Guid>{6B2A9DB1-77A5-334D-8675-F03033586362}</b:Guid>
    <b:Title>Predictive Analytics: Nudging, Shoving, and Smacking Behaviours in Higher Education</b:Title>
    <b:Year>2016</b:Year>
    <b:Pages>1-11</b:Pages>
    <b:Month>August</b:Month>
    <b:JournalName>Why IT matters to Higher Education: Educause Review</b:JournalName>
    <b:Author>
      <b:Author>
        <b:NameList>
          <b:Person>
            <b:Last>Desouza</b:Last>
            <b:Middle>C</b:Middle>
            <b:First>Kevin</b:First>
          </b:Person>
          <b:Person>
            <b:Last>Smith</b:Last>
            <b:Middle>L.</b:Middle>
            <b:First>Kendra</b:First>
          </b:Person>
        </b:NameList>
      </b:Author>
    </b:Author>
    <b:RefOrder>15</b:RefOrder>
  </b:Source>
  <b:Source>
    <b:Tag>McG11</b:Tag>
    <b:SourceType>Book</b:SourceType>
    <b:Guid>{3F31D7B2-AC34-C442-BE68-C5A637F707E4}</b:Guid>
    <b:Title>Reality is Broken: Why games make us better and how they can change the world</b:Title>
    <b:Publisher>Penguin Press</b:Publisher>
    <b:City>New York</b:City>
    <b:Year>2011</b:Year>
    <b:Author>
      <b:Author>
        <b:NameList>
          <b:Person>
            <b:Last>McGonigal</b:Last>
            <b:First>Jane</b:First>
          </b:Person>
        </b:NameList>
      </b:Author>
    </b:Author>
    <b:StateProvince>NY</b:StateProvince>
    <b:RefOrder>16</b:RefOrder>
  </b:Source>
  <b:Source>
    <b:Tag>Klo09</b:Tag>
    <b:SourceType>InternetSite</b:SourceType>
    <b:Guid>{61685949-B9AE-3C46-B716-B2C02FD3950E}</b:Guid>
    <b:Title>Moving learning games forward</b:Title>
    <b:Publisher>MIT Press</b:Publisher>
    <b:Year>2009</b:Year>
    <b:InternetSiteTitle>MIT</b:InternetSiteTitle>
    <b:URL>http://education.mit.edu/papers/MovingLearningGamesForward_EdArcade.pdf</b:URL>
    <b:Month>Aug</b:Month>
    <b:Day>21</b:Day>
    <b:Author>
      <b:Author>
        <b:NameList>
          <b:Person>
            <b:Last>Klopfer</b:Last>
            <b:First>E.</b:First>
          </b:Person>
          <b:Person>
            <b:Last>Osterweil</b:Last>
            <b:First>S.</b:First>
          </b:Person>
          <b:Person>
            <b:Last>Salen</b:Last>
            <b:First>K.</b:First>
          </b:Person>
        </b:NameList>
      </b:Author>
    </b:Author>
    <b:RefOrder>17</b:RefOrder>
  </b:Source>
  <b:Source>
    <b:Tag>Zic11</b:Tag>
    <b:SourceType>Book</b:SourceType>
    <b:Guid>{F950F945-4ACF-284A-A4F1-E5E3289D133C}</b:Guid>
    <b:Title>Gamification by Design: Implementing Game Mechanics in Web and Mobile Apps</b:Title>
    <b:Year>2011</b:Year>
    <b:Author>
      <b:Author>
        <b:NameList>
          <b:Person>
            <b:Last>Zichermann</b:Last>
            <b:First>Gabe</b:First>
          </b:Person>
          <b:Person>
            <b:Last>Cunningham</b:Last>
            <b:First>Christopher</b:First>
          </b:Person>
        </b:NameList>
      </b:Author>
    </b:Author>
    <b:City>Cambridge</b:City>
    <b:Publisher>O'Reilly</b:Publisher>
    <b:RefOrder>18</b:RefOrder>
  </b:Source>
  <b:Source>
    <b:Tag>Mac11</b:Tag>
    <b:SourceType>DocumentFromInternetSite</b:SourceType>
    <b:Guid>{5C438E71-48AE-654E-AFDE-05F7040AF77C}</b:Guid>
    <b:Title>Gamification: A growing business to invigorate stale websites</b:Title>
    <b:Year>2011</b:Year>
    <b:InternetSiteTitle>Business Week</b:InternetSiteTitle>
    <b:URL>http://www.businessweek.com/magazine/content/11_05/b4213035403146.htm</b:URL>
    <b:Month>January</b:Month>
    <b:Day>19</b:Day>
    <b:Author>
      <b:Author>
        <b:NameList>
          <b:Person>
            <b:Last>MacMillian</b:Last>
          </b:Person>
        </b:NameList>
      </b:Author>
    </b:Author>
    <b:RefOrder>19</b:RefOrder>
  </b:Source>
  <b:Source>
    <b:Tag>Chr16</b:Tag>
    <b:SourceType>InternetSite</b:SourceType>
    <b:Guid>{7E2F8118-D361-415A-BE1B-73C7B18911B8}</b:Guid>
    <b:Title>How to Make Learning Easier than Cheating</b:Title>
    <b:Year>2016</b:Year>
    <b:Author>
      <b:Author>
        <b:NameList>
          <b:Person>
            <b:Last>Bhansali</b:Last>
            <b:First>Christopher</b:First>
            <b:Middle>Pedregal and Shreyans</b:Middle>
          </b:Person>
        </b:NameList>
      </b:Author>
    </b:Author>
    <b:URL>https://www.edsurge.com/news/2016-07-23-how-to-make-learning-easier-than-cheating</b:URL>
    <b:InternetSiteTitle>Edsurge</b:InternetSiteTitle>
    <b:RefOrder>20</b:RefOrder>
  </b:Source>
  <b:Source>
    <b:Tag>Mar17</b:Tag>
    <b:SourceType>Report</b:SourceType>
    <b:Guid>{C5F09A72-F59C-4984-AD87-E0B3255FBC6C}</b:Guid>
    <b:Author>
      <b:Author>
        <b:NameList>
          <b:Person>
            <b:Last>Marjolin</b:Last>
            <b:First>A</b:First>
          </b:Person>
          <b:Person>
            <b:Last>Muir</b:Last>
            <b:First>K</b:First>
          </b:Person>
          <b:Person>
            <b:Last>Ramai</b:Last>
            <b:First>I</b:First>
          </b:Person>
          <b:Person>
            <b:Last>Powell</b:Last>
            <b:First>A</b:First>
          </b:Person>
        </b:NameList>
      </b:Author>
    </b:Author>
    <b:Title>Why is financial stress increasing? Financial Resilience in Australia 2016 -Part 1</b:Title>
    <b:Year>2017</b:Year>
    <b:Publisher>Centre for Social Impact, UNSW.</b:Publisher>
    <b:City>Sydney</b:City>
    <b:RefOrder>21</b:RefOrder>
  </b:Source>
  <b:Source>
    <b:Tag>Mui15</b:Tag>
    <b:SourceType>Report</b:SourceType>
    <b:Guid>{4B6887BA-C02B-435A-B34D-971C40CC3F33}</b:Guid>
    <b:Title>Eitht years on the fringe: what has it meant to be severely of fully financially excluded in Australia?</b:Title>
    <b:Year>2015</b:Year>
    <b:Publisher>Centre for Social Impact for the National Australia Bank</b:Publisher>
    <b:City>Sydney</b:City>
    <b:Author>
      <b:Author>
        <b:NameList>
          <b:Person>
            <b:Last>Muir</b:Last>
            <b:First>K</b:First>
          </b:Person>
          <b:Person>
            <b:Last>Marjolin</b:Last>
            <b:First>A</b:First>
          </b:Person>
          <b:Person>
            <b:Last>Adams</b:Last>
            <b:First>S</b:First>
          </b:Person>
        </b:NameList>
      </b:Author>
    </b:Author>
    <b:RefOrder>22</b:RefOrder>
  </b:Source>
  <b:Source>
    <b:Tag>New00</b:Tag>
    <b:SourceType>JournalArticle</b:SourceType>
    <b:Guid>{5E45F1EB-20FF-4489-8BBD-DBACB12590B9}</b:Guid>
    <b:Title>Student poverty at The University Of Ballarat</b:Title>
    <b:Year>2000</b:Year>
    <b:JournalName>Australian Journal of Social Issues, issue 35</b:JournalName>
    <b:Pages> 35: 251–265</b:Pages>
    <b:Author>
      <b:Author>
        <b:NameList>
          <b:Person>
            <b:Last>Newton</b:Last>
            <b:First>J</b:First>
          </b:Person>
          <b:Person>
            <b:Last>Turale</b:Last>
            <b:First>S</b:First>
          </b:Person>
        </b:NameList>
      </b:Author>
    </b:Author>
    <b:RefOrder>23</b:RefOrder>
  </b:Source>
  <b:Source>
    <b:Tag>Uni17</b:Tag>
    <b:SourceType>ElectronicSource</b:SourceType>
    <b:Guid>{1E1BC42E-E7A1-4EAF-8CBB-67F8BCDF9A63}</b:Guid>
    <b:Title>LTSU Survey Data</b:Title>
    <b:Year>2017</b:Year>
    <b:Author>
      <b:Author>
        <b:Corporate>Student Union, La Trobe University </b:Corporate>
      </b:Author>
    </b:Author>
    <b:City>Melbourne</b:City>
    <b:StateProvince>Victoria</b:StateProvince>
    <b:CountryRegion>Australia</b:CountryRegion>
    <b:RefOrder>24</b:RefOrder>
  </b:Source>
  <b:Source>
    <b:Tag>Sel001</b:Tag>
    <b:SourceType>JournalArticle</b:SourceType>
    <b:Guid>{831312C2-2C09-4F43-B5C7-CFDB6A43CD1D}</b:Guid>
    <b:Title>Positive Psychology: An Introduction</b:Title>
    <b:JournalName>The American Psychologist, 55(1),</b:JournalName>
    <b:Year>2000</b:Year>
    <b:Pages>5-14</b:Pages>
    <b:Author>
      <b:Author>
        <b:NameList>
          <b:Person>
            <b:Last>Seligman</b:Last>
            <b:First>M</b:First>
          </b:Person>
          <b:Person>
            <b:Last>Csikszenzentmihalyi</b:Last>
            <b:First>M</b:First>
          </b:Person>
        </b:NameList>
      </b:Author>
    </b:Author>
    <b:RefOrder>1</b:RefOrder>
  </b:Source>
  <b:Source>
    <b:Tag>Lyu09</b:Tag>
    <b:SourceType>JournalArticle</b:SourceType>
    <b:Guid>{CC9CC3B7-9BA3-DD49-93C0-6C9B9139DEE8}</b:Guid>
    <b:Title>Enhancing Well-Being and Alleviating DepressiveSymptoms With Positive Psychology Interventions:A Practice-Friendly Meta-Analysis</b:Title>
    <b:JournalName>JOURNAL OF CLINICAL PSYCHOLOGY: </b:JournalName>
    <b:Year>2009</b:Year>
    <b:Pages>467-487</b:Pages>
    <b:Author>
      <b:Author>
        <b:NameList>
          <b:Person>
            <b:Last>Lyubomirsky</b:Last>
            <b:First>S</b:First>
          </b:Person>
          <b:Person>
            <b:Last>Sin</b:Last>
            <b:First>N</b:First>
          </b:Person>
        </b:NameList>
      </b:Author>
    </b:Author>
    <b:RefOrder>2</b:RefOrder>
  </b:Source>
  <b:Source>
    <b:Tag>Pra20</b:Tag>
    <b:SourceType>DocumentFromInternetSite</b:SourceType>
    <b:Guid>{D196862E-EC74-4632-99C4-8ED59B29D293}</b:Guid>
    <b:Title>Impact of COVID-19 on Students' Mental Health</b:Title>
    <b:Year>2020</b:Year>
    <b:Author>
      <b:Author>
        <b:NameList>
          <b:Person>
            <b:Last>Shukla</b:Last>
            <b:First>Pragati</b:First>
          </b:Person>
        </b:NameList>
      </b:Author>
    </b:Author>
    <b:InternetSiteTitle>Psychreg</b:InternetSiteTitle>
    <b:Month>August</b:Month>
    <b:Day>10</b:Day>
    <b:URL>https://www.psychreg.org/impact-of-covid-19-on-students-mental-health-and-well-being/</b:URL>
    <b:RefOrder>3</b:RefOrder>
  </b:Source>
  <b:Source>
    <b:Tag>CDS20</b:Tag>
    <b:SourceType>Report</b:SourceType>
    <b:Guid>{EF1A77F2-F50A-422A-BB31-21CC9D2E32A3}</b:Guid>
    <b:Title>Client Report: Jan - July </b:Title>
    <b:Year>2020</b:Year>
    <b:Author>
      <b:Author>
        <b:Corporate>CDS Database, Advocacy Dep't, LTSU.</b:Corporate>
      </b:Author>
    </b:Author>
    <b:RefOrder>4</b:RefOrder>
  </b:Source>
  <b:Source>
    <b:Tag>Wad15</b:Tag>
    <b:SourceType>Book</b:SourceType>
    <b:Guid>{0171C09F-5BF0-9543-859B-32AFC3EC2CCC}</b:Guid>
    <b:Title>Positive Psychology on the College Campus</b:Title>
    <b:Year>2015</b:Year>
    <b:City>London</b:City>
    <b:Publisher>Oxford University Press</b:Publisher>
    <b:Author>
      <b:Author>
        <b:NameList>
          <b:Person>
            <b:Last>Wade</b:Last>
            <b:First>J</b:First>
          </b:Person>
          <b:Person>
            <b:Last>Marks</b:Last>
            <b:First>L</b:First>
          </b:Person>
          <b:Person>
            <b:Last>Hetzel</b:Last>
            <b:First>R</b:First>
          </b:Person>
        </b:NameList>
      </b:Author>
    </b:Author>
    <b:RefOrder>5</b:RefOrder>
  </b:Source>
  <b:Source>
    <b:Tag>Nie181</b:Tag>
    <b:SourceType>Book</b:SourceType>
    <b:Guid>{5B48045E-4EDF-4645-8EA8-7927341AD3DB}</b:Guid>
    <b:Title>Character Strengths Interventions: A Field Guide for Practitioners</b:Title>
    <b:Publisher>Hogrefe</b:Publisher>
    <b:Year>2018</b:Year>
    <b:Author>
      <b:Author>
        <b:NameList>
          <b:Person>
            <b:Last>Niemiec</b:Last>
            <b:First>R</b:First>
          </b:Person>
        </b:NameList>
      </b:Author>
    </b:Author>
    <b:RefOrder>6</b:RefOrder>
  </b:Source>
  <b:Source>
    <b:Tag>VIA201</b:Tag>
    <b:SourceType>InternetSite</b:SourceType>
    <b:Guid>{475808EF-F1C2-C04C-8FE5-4EBF85D409F8}</b:Guid>
    <b:Title>Sharacter Strengths</b:Title>
    <b:InternetSiteTitle>VIA</b:InternetSiteTitle>
    <b:URL>https://www.viacharacter.org/</b:URL>
    <b:Year>2020</b:Year>
    <b:Month>April</b:Month>
    <b:Author>
      <b:Author>
        <b:Corporate>VIA Institute of Character</b:Corporate>
      </b:Author>
    </b:Author>
    <b:RefOrder>7</b:RefOrder>
  </b:Source>
  <b:Source>
    <b:Tag>Rya00</b:Tag>
    <b:SourceType>JournalArticle</b:SourceType>
    <b:Guid>{71A7E516-7E33-4C6C-A45B-A6F6344FDA09}</b:Guid>
    <b:Title>Self-Determination Theory and the Facilitation of Intrinsic Motivation, Social Development, and Well-Being</b:Title>
    <b:Year>2000</b:Year>
    <b:JournalName>American Psychologist</b:JournalName>
    <b:Pages>68-70</b:Pages>
    <b:Author>
      <b:Author>
        <b:NameList>
          <b:Person>
            <b:Last>Ryan</b:Last>
            <b:First>R</b:First>
          </b:Person>
          <b:Person>
            <b:Last>Deci</b:Last>
            <b:First>E</b:First>
          </b:Person>
        </b:NameList>
      </b:Author>
    </b:Author>
    <b:RefOrder>8</b:RefOrder>
  </b:Source>
  <b:Source>
    <b:Tag>ASI</b:Tag>
    <b:SourceType>InternetSite</b:SourceType>
    <b:Guid>{98EA15EE-866C-A04A-A3E4-49D7F80A6AF8}</b:Guid>
    <b:Title>Money Smart - student life and money</b:Title>
    <b:Author>
      <b:Author>
        <b:Corporate>ASIC</b:Corporate>
      </b:Author>
    </b:Author>
    <b:InternetSiteTitle>Money Smart</b:InternetSiteTitle>
    <b:URL>https://moneysmart.gov.au/student-life-and-money</b:URL>
    <b:Year>2020</b:Year>
    <b:Month>April</b:Month>
    <b:Day>10</b:Day>
    <b:RefOrder>9</b:RefOrder>
  </b:Source>
  <b:Source>
    <b:Tag>LaT20</b:Tag>
    <b:SourceType>InternetSite</b:SourceType>
    <b:Guid>{F03620BB-E596-3643-8AE1-12A2EE6D135E}</b:Guid>
    <b:Title>How can financial counselling help you as a student ?</b:Title>
    <b:Year>2020</b:Year>
    <b:InternetSiteTitle>La Trobe Student Union</b:InternetSiteTitle>
    <b:URL>https://latrobesu.org.au/financialcounselling</b:URL>
    <b:Month>April</b:Month>
    <b:Day>20</b:Day>
    <b:Author>
      <b:Author>
        <b:Corporate>La Trobe University, Student Union</b:Corporate>
      </b:Author>
    </b:Author>
    <b:City>Melbourne</b:City>
    <b:StateProvince>Vic</b:StateProvince>
    <b:CountryRegion>Australia</b:CountryRegion>
    <b:RefOrder>10</b:RefOrder>
  </b:Source>
  <b:Source>
    <b:Tag>Lom14</b:Tag>
    <b:SourceType>Book</b:SourceType>
    <b:Guid>{5F03313A-8CCD-2446-8C6A-609FC4C942A0}</b:Guid>
    <b:Title>Applied Positive Psychology:Integrated Positive Practice</b:Title>
    <b:Year>2014</b:Year>
    <b:Publisher>Sage Publications</b:Publisher>
    <b:Author>
      <b:Author>
        <b:NameList>
          <b:Person>
            <b:Last>Lomas</b:Last>
            <b:First>T</b:First>
          </b:Person>
          <b:Person>
            <b:Last>Hefferon</b:Last>
            <b:First>K</b:First>
          </b:Person>
          <b:Person>
            <b:Last>Ivtzan</b:Last>
            <b:First>I</b:First>
          </b:Person>
        </b:NameList>
      </b:Author>
    </b:Author>
    <b:RefOrder>12</b:RefOrder>
  </b:Source>
  <b:Source>
    <b:Tag>Oad11</b:Tag>
    <b:SourceType>JournalArticle</b:SourceType>
    <b:Guid>{133FC9DF-490E-B24A-87A8-218C43096368}</b:Guid>
    <b:Title>Towards a positive university</b:Title>
    <b:Year>2011</b:Year>
    <b:Author>
      <b:Author>
        <b:NameList>
          <b:Person>
            <b:Last>Oades</b:Last>
            <b:First>L</b:First>
          </b:Person>
          <b:Person>
            <b:Last>Robinson</b:Last>
            <b:First>P</b:First>
          </b:Person>
          <b:Person>
            <b:Last>Green</b:Last>
            <b:First>S</b:First>
          </b:Person>
          <b:Person>
            <b:Last>Spencer</b:Last>
            <b:First>G</b:First>
          </b:Person>
        </b:NameList>
      </b:Author>
    </b:Author>
    <b:JournalName>the Journal of Positive Psychology</b:JournalName>
    <b:Pages>434</b:Pages>
    <b:RefOrder>13</b:RefOrder>
  </b:Source>
  <b:Source>
    <b:Tag>Min20</b:Tag>
    <b:SourceType>InternetSite</b:SourceType>
    <b:Guid>{EC65CFA4-4947-3C46-8E59-C3562F2599C2}</b:Guid>
    <b:Title>Smiling Mind</b:Title>
    <b:Year>2020</b:Year>
    <b:Author>
      <b:Author>
        <b:Corporate>Mindfit at work</b:Corporate>
      </b:Author>
    </b:Author>
    <b:InternetSiteTitle>MindFit</b:InternetSiteTitle>
    <b:URL>https://www.mindfitatwork.com.au/</b:URL>
    <b:Month>May</b:Month>
    <b:Day>12</b:Day>
    <b:RefOrder>14</b:RefOrder>
  </b:Source>
  <b:Source>
    <b:Tag>Sun20</b:Tag>
    <b:SourceType>InternetSite</b:SourceType>
    <b:Guid>{29FF5FD1-77ED-0B44-8486-56966059D980}</b:Guid>
    <b:Author>
      <b:Author>
        <b:Corporate>Suncorp</b:Corporate>
      </b:Author>
    </b:Author>
    <b:Title>What really makes a happy person ?</b:Title>
    <b:InternetSiteTitle>Suncorp - money habits</b:InternetSiteTitle>
    <b:URL>https://www.suncorp.com.au/learn-about/health/what-makes-a-happy-person.html</b:URL>
    <b:Year>2020</b:Year>
    <b:Month>April</b:Month>
    <b:Day>15</b:Day>
    <b:RefOrder>15</b:RefOrder>
  </b:Source>
  <b:Source>
    <b:Tag>Flo20</b:Tag>
    <b:SourceType>DocumentFromInternetSite</b:SourceType>
    <b:Guid>{88411D5E-1AA6-D748-A30A-D2E49A0B8AAC}</b:Guid>
    <b:Title>SBS News</b:Title>
    <b:InternetSiteTitle>SBS</b:InternetSiteTitle>
    <b:URL>https://www.sbs.com.au/news/australia-s-international-students-are-going-hungry-with-60-per-cent-now-unemployed?cid=sbsnews:edm:newsam:relation:news:na:na  </b:URL>
    <b:Year>2020</b:Year>
    <b:Month>August</b:Month>
    <b:Day>17</b:Day>
    <b:Author>
      <b:Author>
        <b:NameList>
          <b:Person>
            <b:Last>Florez</b:Last>
            <b:First>C</b:First>
          </b:Person>
        </b:NameList>
      </b:Author>
    </b:Author>
    <b:RefOrder>11</b:RefOrder>
  </b:Source>
</b:Sources>
</file>

<file path=customXml/itemProps1.xml><?xml version="1.0" encoding="utf-8"?>
<ds:datastoreItem xmlns:ds="http://schemas.openxmlformats.org/officeDocument/2006/customXml" ds:itemID="{33BF65DE-5DC5-443B-A87A-73CBD83ECF38}">
  <ds:schemaRefs>
    <ds:schemaRef ds:uri="http://schemas.openxmlformats.org/officeDocument/2006/bibliography"/>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6</TotalTime>
  <Pages>15</Pages>
  <Words>6195</Words>
  <Characters>39593</Characters>
  <Application>Microsoft Office Word</Application>
  <DocSecurity>0</DocSecurity>
  <Lines>761</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Campion</dc:creator>
  <cp:keywords/>
  <dc:description/>
  <cp:lastModifiedBy>Nina Thomas</cp:lastModifiedBy>
  <cp:revision>4</cp:revision>
  <cp:lastPrinted>2021-05-06T19:15:00Z</cp:lastPrinted>
  <dcterms:created xsi:type="dcterms:W3CDTF">2026-03-09T02:17:00Z</dcterms:created>
  <dcterms:modified xsi:type="dcterms:W3CDTF">2026-05-23T04:03:00Z</dcterms:modified>
</cp:coreProperties>
</file>